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530"/>
        <w:gridCol w:w="3330"/>
        <w:gridCol w:w="4950"/>
        <w:gridCol w:w="2340"/>
        <w:gridCol w:w="2250"/>
      </w:tblGrid>
      <w:tr w:rsidR="00BF70EF" w:rsidRPr="00297083" w:rsidTr="00F102F6">
        <w:tc>
          <w:tcPr>
            <w:tcW w:w="1530" w:type="dxa"/>
            <w:shd w:val="clear" w:color="auto" w:fill="CCFFCC"/>
          </w:tcPr>
          <w:p w:rsidR="007E59B0" w:rsidRPr="00B20CF3" w:rsidRDefault="007E59B0" w:rsidP="00297083">
            <w:pPr>
              <w:jc w:val="center"/>
              <w:rPr>
                <w:rFonts w:ascii="Verdana" w:hAnsi="Verdana"/>
                <w:b/>
                <w:sz w:val="16"/>
                <w:szCs w:val="16"/>
              </w:rPr>
            </w:pPr>
            <w:bookmarkStart w:id="0" w:name="_GoBack"/>
            <w:bookmarkEnd w:id="0"/>
            <w:r w:rsidRPr="00B20CF3">
              <w:rPr>
                <w:rFonts w:ascii="Verdana" w:hAnsi="Verdana"/>
                <w:b/>
                <w:sz w:val="16"/>
                <w:szCs w:val="16"/>
              </w:rPr>
              <w:t xml:space="preserve">School Improvement Plan </w:t>
            </w:r>
          </w:p>
          <w:p w:rsidR="007E59B0" w:rsidRPr="00B20CF3" w:rsidRDefault="007E59B0" w:rsidP="00297083">
            <w:pPr>
              <w:jc w:val="center"/>
              <w:rPr>
                <w:rFonts w:ascii="Verdana" w:hAnsi="Verdana"/>
                <w:b/>
                <w:sz w:val="16"/>
                <w:szCs w:val="16"/>
              </w:rPr>
            </w:pPr>
          </w:p>
          <w:p w:rsidR="00BF70EF" w:rsidRPr="00B20CF3" w:rsidRDefault="007E59B0" w:rsidP="00297083">
            <w:pPr>
              <w:jc w:val="center"/>
              <w:rPr>
                <w:rFonts w:ascii="Verdana" w:hAnsi="Verdana"/>
                <w:b/>
                <w:sz w:val="18"/>
                <w:szCs w:val="18"/>
              </w:rPr>
            </w:pPr>
            <w:r w:rsidRPr="00B20CF3">
              <w:rPr>
                <w:rFonts w:ascii="Verdana" w:hAnsi="Verdana"/>
                <w:b/>
                <w:sz w:val="16"/>
                <w:szCs w:val="16"/>
              </w:rPr>
              <w:t>Activity Category</w:t>
            </w:r>
            <w:r w:rsidRPr="00B20CF3">
              <w:rPr>
                <w:rFonts w:ascii="Verdana" w:hAnsi="Verdana"/>
                <w:b/>
                <w:sz w:val="18"/>
                <w:szCs w:val="18"/>
              </w:rPr>
              <w:t xml:space="preserve"> </w:t>
            </w:r>
          </w:p>
        </w:tc>
        <w:tc>
          <w:tcPr>
            <w:tcW w:w="3330" w:type="dxa"/>
            <w:shd w:val="clear" w:color="auto" w:fill="CCFFCC"/>
          </w:tcPr>
          <w:p w:rsidR="00F102F6" w:rsidRPr="00B20CF3" w:rsidRDefault="00F102F6" w:rsidP="00F102F6">
            <w:pPr>
              <w:jc w:val="center"/>
              <w:rPr>
                <w:rFonts w:ascii="Verdana" w:hAnsi="Verdana"/>
                <w:b/>
                <w:sz w:val="18"/>
                <w:szCs w:val="18"/>
              </w:rPr>
            </w:pPr>
            <w:r>
              <w:rPr>
                <w:rFonts w:ascii="Verdana" w:hAnsi="Verdana"/>
                <w:b/>
                <w:sz w:val="18"/>
                <w:szCs w:val="18"/>
              </w:rPr>
              <w:t>Critical Component</w:t>
            </w:r>
          </w:p>
          <w:p w:rsidR="00B20CF3" w:rsidRDefault="00B20CF3" w:rsidP="00297083">
            <w:pPr>
              <w:jc w:val="center"/>
              <w:rPr>
                <w:rFonts w:ascii="Verdana" w:hAnsi="Verdana"/>
                <w:sz w:val="18"/>
                <w:szCs w:val="18"/>
              </w:rPr>
            </w:pPr>
          </w:p>
          <w:p w:rsidR="00BF70EF" w:rsidRPr="00B20CF3" w:rsidRDefault="00BF70EF" w:rsidP="00F102F6">
            <w:pPr>
              <w:jc w:val="center"/>
              <w:rPr>
                <w:rFonts w:ascii="Verdana" w:hAnsi="Verdana"/>
                <w:sz w:val="18"/>
                <w:szCs w:val="18"/>
              </w:rPr>
            </w:pPr>
            <w:r w:rsidRPr="00B20CF3">
              <w:rPr>
                <w:rFonts w:ascii="Verdana" w:hAnsi="Verdana"/>
                <w:sz w:val="18"/>
                <w:szCs w:val="18"/>
              </w:rPr>
              <w:t xml:space="preserve">How does this </w:t>
            </w:r>
            <w:r w:rsidR="00F102F6">
              <w:rPr>
                <w:rFonts w:ascii="Verdana" w:hAnsi="Verdana"/>
                <w:sz w:val="18"/>
                <w:szCs w:val="18"/>
              </w:rPr>
              <w:t xml:space="preserve">key feature </w:t>
            </w:r>
            <w:r w:rsidRPr="00B20CF3">
              <w:rPr>
                <w:rFonts w:ascii="Verdana" w:hAnsi="Verdana"/>
                <w:sz w:val="18"/>
                <w:szCs w:val="18"/>
              </w:rPr>
              <w:t>contribute to the overall outcome of this practice?</w:t>
            </w:r>
          </w:p>
        </w:tc>
        <w:tc>
          <w:tcPr>
            <w:tcW w:w="4950" w:type="dxa"/>
            <w:shd w:val="clear" w:color="auto" w:fill="CCFFCC"/>
          </w:tcPr>
          <w:p w:rsidR="00B20CF3" w:rsidRPr="00B20CF3" w:rsidRDefault="00BF70EF" w:rsidP="00297083">
            <w:pPr>
              <w:jc w:val="center"/>
              <w:rPr>
                <w:rFonts w:ascii="Verdana" w:hAnsi="Verdana"/>
                <w:b/>
                <w:sz w:val="18"/>
                <w:szCs w:val="18"/>
              </w:rPr>
            </w:pPr>
            <w:r w:rsidRPr="00B20CF3">
              <w:rPr>
                <w:rFonts w:ascii="Verdana" w:hAnsi="Verdana"/>
                <w:b/>
                <w:sz w:val="18"/>
                <w:szCs w:val="18"/>
              </w:rPr>
              <w:t>“Gold Standard” for I</w:t>
            </w:r>
            <w:r w:rsidR="00B20CF3" w:rsidRPr="00B20CF3">
              <w:rPr>
                <w:rFonts w:ascii="Verdana" w:hAnsi="Verdana"/>
                <w:b/>
                <w:sz w:val="18"/>
                <w:szCs w:val="18"/>
              </w:rPr>
              <w:t xml:space="preserve">mplementing </w:t>
            </w:r>
          </w:p>
          <w:p w:rsidR="00BF70EF" w:rsidRPr="00B20CF3" w:rsidRDefault="006A645E" w:rsidP="00297083">
            <w:pPr>
              <w:jc w:val="center"/>
              <w:rPr>
                <w:rFonts w:ascii="Verdana" w:hAnsi="Verdana"/>
                <w:b/>
                <w:sz w:val="18"/>
                <w:szCs w:val="18"/>
              </w:rPr>
            </w:pPr>
            <w:r>
              <w:rPr>
                <w:rFonts w:ascii="Verdana" w:hAnsi="Verdana"/>
                <w:b/>
                <w:sz w:val="18"/>
                <w:szCs w:val="18"/>
              </w:rPr>
              <w:t>the Critical C</w:t>
            </w:r>
            <w:r w:rsidR="00F102F6">
              <w:rPr>
                <w:rFonts w:ascii="Verdana" w:hAnsi="Verdana"/>
                <w:b/>
                <w:sz w:val="18"/>
                <w:szCs w:val="18"/>
              </w:rPr>
              <w:t>omponent</w:t>
            </w:r>
          </w:p>
          <w:p w:rsidR="00B20CF3" w:rsidRDefault="00B20CF3" w:rsidP="00297083">
            <w:pPr>
              <w:jc w:val="center"/>
              <w:rPr>
                <w:rFonts w:ascii="Verdana" w:hAnsi="Verdana"/>
                <w:sz w:val="18"/>
                <w:szCs w:val="18"/>
              </w:rPr>
            </w:pPr>
          </w:p>
          <w:p w:rsidR="00BF70EF" w:rsidRPr="00B20CF3" w:rsidRDefault="00BF70EF" w:rsidP="00297083">
            <w:pPr>
              <w:jc w:val="center"/>
              <w:rPr>
                <w:rFonts w:ascii="Verdana" w:hAnsi="Verdana"/>
                <w:sz w:val="18"/>
                <w:szCs w:val="18"/>
              </w:rPr>
            </w:pPr>
            <w:r w:rsidRPr="00B20CF3">
              <w:rPr>
                <w:rFonts w:ascii="Verdana" w:hAnsi="Verdana"/>
                <w:sz w:val="18"/>
                <w:szCs w:val="18"/>
              </w:rPr>
              <w:t>What would you see when this component is implemented well?</w:t>
            </w:r>
          </w:p>
        </w:tc>
        <w:tc>
          <w:tcPr>
            <w:tcW w:w="2340" w:type="dxa"/>
            <w:shd w:val="clear" w:color="auto" w:fill="CCFFCC"/>
          </w:tcPr>
          <w:p w:rsidR="00B20CF3" w:rsidRPr="00B20CF3" w:rsidRDefault="00BF70EF" w:rsidP="00297083">
            <w:pPr>
              <w:jc w:val="center"/>
              <w:rPr>
                <w:rFonts w:ascii="Verdana" w:hAnsi="Verdana"/>
                <w:b/>
                <w:sz w:val="18"/>
                <w:szCs w:val="18"/>
              </w:rPr>
            </w:pPr>
            <w:r w:rsidRPr="00B20CF3">
              <w:rPr>
                <w:rFonts w:ascii="Verdana" w:hAnsi="Verdana"/>
                <w:b/>
                <w:sz w:val="18"/>
                <w:szCs w:val="18"/>
              </w:rPr>
              <w:t>Acceptable Variation for I</w:t>
            </w:r>
            <w:r w:rsidR="00B20CF3" w:rsidRPr="00B20CF3">
              <w:rPr>
                <w:rFonts w:ascii="Verdana" w:hAnsi="Verdana"/>
                <w:b/>
                <w:sz w:val="18"/>
                <w:szCs w:val="18"/>
              </w:rPr>
              <w:t xml:space="preserve">mplementing </w:t>
            </w:r>
          </w:p>
          <w:p w:rsidR="00BF70EF" w:rsidRPr="00B20CF3" w:rsidRDefault="003B2BE9" w:rsidP="00297083">
            <w:pPr>
              <w:jc w:val="center"/>
              <w:rPr>
                <w:rFonts w:ascii="Verdana" w:hAnsi="Verdana"/>
                <w:b/>
                <w:sz w:val="18"/>
                <w:szCs w:val="18"/>
              </w:rPr>
            </w:pPr>
            <w:r>
              <w:rPr>
                <w:rFonts w:ascii="Verdana" w:hAnsi="Verdana"/>
                <w:b/>
                <w:sz w:val="18"/>
                <w:szCs w:val="18"/>
              </w:rPr>
              <w:t>the Critical C</w:t>
            </w:r>
            <w:r w:rsidR="00F102F6">
              <w:rPr>
                <w:rFonts w:ascii="Verdana" w:hAnsi="Verdana"/>
                <w:b/>
                <w:sz w:val="18"/>
                <w:szCs w:val="18"/>
              </w:rPr>
              <w:t>omponent</w:t>
            </w:r>
          </w:p>
          <w:p w:rsidR="00B20CF3" w:rsidRDefault="00B20CF3" w:rsidP="00297083">
            <w:pPr>
              <w:jc w:val="center"/>
              <w:rPr>
                <w:rFonts w:ascii="Verdana" w:hAnsi="Verdana"/>
                <w:sz w:val="18"/>
                <w:szCs w:val="18"/>
              </w:rPr>
            </w:pPr>
          </w:p>
          <w:p w:rsidR="00BF70EF" w:rsidRPr="00B20CF3" w:rsidRDefault="00BF70EF" w:rsidP="00297083">
            <w:pPr>
              <w:jc w:val="center"/>
              <w:rPr>
                <w:rFonts w:ascii="Verdana" w:hAnsi="Verdana"/>
                <w:sz w:val="18"/>
                <w:szCs w:val="18"/>
              </w:rPr>
            </w:pPr>
            <w:r w:rsidRPr="00B20CF3">
              <w:rPr>
                <w:rFonts w:ascii="Verdana" w:hAnsi="Verdana"/>
                <w:sz w:val="18"/>
                <w:szCs w:val="18"/>
              </w:rPr>
              <w:t>What adaptations are acceptable/contextual without losing value?</w:t>
            </w:r>
          </w:p>
        </w:tc>
        <w:tc>
          <w:tcPr>
            <w:tcW w:w="2250" w:type="dxa"/>
            <w:shd w:val="clear" w:color="auto" w:fill="CCFFCC"/>
          </w:tcPr>
          <w:p w:rsidR="00B20CF3" w:rsidRPr="00B20CF3" w:rsidRDefault="00BF70EF" w:rsidP="00297083">
            <w:pPr>
              <w:jc w:val="center"/>
              <w:rPr>
                <w:rFonts w:ascii="Verdana" w:hAnsi="Verdana"/>
                <w:b/>
                <w:sz w:val="18"/>
                <w:szCs w:val="18"/>
              </w:rPr>
            </w:pPr>
            <w:r w:rsidRPr="00B20CF3">
              <w:rPr>
                <w:rFonts w:ascii="Verdana" w:hAnsi="Verdana"/>
                <w:b/>
                <w:sz w:val="18"/>
                <w:szCs w:val="18"/>
              </w:rPr>
              <w:t>Unacceptable Variation for I</w:t>
            </w:r>
            <w:r w:rsidR="00B20CF3" w:rsidRPr="00B20CF3">
              <w:rPr>
                <w:rFonts w:ascii="Verdana" w:hAnsi="Verdana"/>
                <w:b/>
                <w:sz w:val="18"/>
                <w:szCs w:val="18"/>
              </w:rPr>
              <w:t>mplementing</w:t>
            </w:r>
          </w:p>
          <w:p w:rsidR="00BF70EF" w:rsidRPr="00B20CF3" w:rsidRDefault="00B20CF3" w:rsidP="00297083">
            <w:pPr>
              <w:jc w:val="center"/>
              <w:rPr>
                <w:rFonts w:ascii="Verdana" w:hAnsi="Verdana"/>
                <w:b/>
                <w:sz w:val="18"/>
                <w:szCs w:val="18"/>
              </w:rPr>
            </w:pPr>
            <w:r w:rsidRPr="00B20CF3">
              <w:rPr>
                <w:rFonts w:ascii="Verdana" w:hAnsi="Verdana"/>
                <w:b/>
                <w:sz w:val="18"/>
                <w:szCs w:val="18"/>
              </w:rPr>
              <w:t xml:space="preserve"> </w:t>
            </w:r>
            <w:r w:rsidR="003B2BE9">
              <w:rPr>
                <w:rFonts w:ascii="Verdana" w:hAnsi="Verdana"/>
                <w:b/>
                <w:sz w:val="18"/>
                <w:szCs w:val="18"/>
              </w:rPr>
              <w:t>the Critical C</w:t>
            </w:r>
            <w:r w:rsidR="00F102F6">
              <w:rPr>
                <w:rFonts w:ascii="Verdana" w:hAnsi="Verdana"/>
                <w:b/>
                <w:sz w:val="18"/>
                <w:szCs w:val="18"/>
              </w:rPr>
              <w:t>omponent</w:t>
            </w:r>
          </w:p>
          <w:p w:rsidR="00BF70EF" w:rsidRPr="00B20CF3" w:rsidRDefault="00BF70EF" w:rsidP="00297083">
            <w:pPr>
              <w:jc w:val="center"/>
              <w:rPr>
                <w:rFonts w:ascii="Verdana" w:hAnsi="Verdana"/>
                <w:sz w:val="18"/>
                <w:szCs w:val="18"/>
              </w:rPr>
            </w:pPr>
            <w:r w:rsidRPr="00B20CF3">
              <w:rPr>
                <w:rFonts w:ascii="Verdana" w:hAnsi="Verdana"/>
                <w:sz w:val="18"/>
                <w:szCs w:val="18"/>
              </w:rPr>
              <w:t>Define the boundaries of unacceptable implementation.</w:t>
            </w:r>
          </w:p>
        </w:tc>
      </w:tr>
      <w:tr w:rsidR="00BF70EF" w:rsidRPr="00297083" w:rsidTr="002A0CEA">
        <w:trPr>
          <w:cantSplit/>
          <w:trHeight w:val="2235"/>
        </w:trPr>
        <w:tc>
          <w:tcPr>
            <w:tcW w:w="1530" w:type="dxa"/>
            <w:textDirection w:val="tbRl"/>
          </w:tcPr>
          <w:p w:rsidR="007E59B0" w:rsidRDefault="007E59B0" w:rsidP="00BF70EF">
            <w:pPr>
              <w:ind w:left="113" w:right="113"/>
              <w:jc w:val="center"/>
              <w:rPr>
                <w:rFonts w:ascii="Verdana" w:hAnsi="Verdana"/>
                <w:b/>
              </w:rPr>
            </w:pPr>
          </w:p>
          <w:p w:rsidR="00BF70EF" w:rsidRDefault="00BF70EF" w:rsidP="007E59B0">
            <w:pPr>
              <w:ind w:left="113" w:right="113"/>
              <w:jc w:val="center"/>
              <w:rPr>
                <w:rFonts w:ascii="Verdana" w:hAnsi="Verdana"/>
                <w:b/>
              </w:rPr>
            </w:pPr>
            <w:r>
              <w:rPr>
                <w:rFonts w:ascii="Verdana" w:hAnsi="Verdana"/>
                <w:b/>
              </w:rPr>
              <w:t>Getting Ready to Implement</w:t>
            </w:r>
          </w:p>
        </w:tc>
        <w:tc>
          <w:tcPr>
            <w:tcW w:w="3330" w:type="dxa"/>
            <w:vAlign w:val="center"/>
          </w:tcPr>
          <w:p w:rsidR="00BF70EF" w:rsidRDefault="00BF70EF" w:rsidP="00627B53">
            <w:pPr>
              <w:jc w:val="center"/>
              <w:rPr>
                <w:rFonts w:ascii="Verdana" w:hAnsi="Verdana"/>
                <w:b/>
              </w:rPr>
            </w:pPr>
          </w:p>
          <w:p w:rsidR="00BF70EF" w:rsidRDefault="00BF70EF" w:rsidP="00627B53">
            <w:pPr>
              <w:jc w:val="center"/>
              <w:rPr>
                <w:rFonts w:ascii="Verdana" w:hAnsi="Verdana"/>
                <w:b/>
              </w:rPr>
            </w:pPr>
            <w:r>
              <w:rPr>
                <w:rFonts w:ascii="Verdana" w:hAnsi="Verdana"/>
                <w:b/>
              </w:rPr>
              <w:t xml:space="preserve">Professional </w:t>
            </w:r>
            <w:r w:rsidR="007E59B0">
              <w:rPr>
                <w:rFonts w:ascii="Verdana" w:hAnsi="Verdana"/>
                <w:b/>
              </w:rPr>
              <w:t>Preparation</w:t>
            </w:r>
          </w:p>
          <w:p w:rsidR="00BF70EF" w:rsidRDefault="00BF70EF" w:rsidP="00BF70EF">
            <w:pPr>
              <w:jc w:val="center"/>
              <w:rPr>
                <w:rFonts w:ascii="Verdana" w:hAnsi="Verdana"/>
                <w:b/>
              </w:rPr>
            </w:pPr>
          </w:p>
          <w:p w:rsidR="00BF70EF" w:rsidRDefault="00BF70EF" w:rsidP="00BF70EF">
            <w:pPr>
              <w:jc w:val="center"/>
              <w:rPr>
                <w:rFonts w:ascii="Verdana" w:hAnsi="Verdana"/>
                <w:b/>
              </w:rPr>
            </w:pPr>
          </w:p>
          <w:p w:rsidR="00BF70EF" w:rsidRDefault="00BF70EF" w:rsidP="00BF70EF">
            <w:pPr>
              <w:jc w:val="center"/>
              <w:rPr>
                <w:rFonts w:ascii="Verdana" w:hAnsi="Verdana"/>
                <w:b/>
              </w:rPr>
            </w:pPr>
          </w:p>
          <w:p w:rsidR="00BF70EF" w:rsidRDefault="00BF70EF" w:rsidP="00BF70EF">
            <w:pPr>
              <w:jc w:val="center"/>
              <w:rPr>
                <w:rFonts w:ascii="Verdana" w:hAnsi="Verdana"/>
                <w:b/>
              </w:rPr>
            </w:pPr>
          </w:p>
          <w:p w:rsidR="00BF70EF" w:rsidRPr="00341B25" w:rsidRDefault="00BF70EF" w:rsidP="00BF70EF">
            <w:pPr>
              <w:jc w:val="center"/>
              <w:rPr>
                <w:rFonts w:ascii="Verdana" w:hAnsi="Verdana"/>
                <w:b/>
              </w:rPr>
            </w:pPr>
          </w:p>
        </w:tc>
        <w:tc>
          <w:tcPr>
            <w:tcW w:w="4950" w:type="dxa"/>
          </w:tcPr>
          <w:p w:rsidR="009311E8" w:rsidRDefault="009B5D04" w:rsidP="006363E8">
            <w:pPr>
              <w:rPr>
                <w:rFonts w:ascii="Arial" w:hAnsi="Arial" w:cs="Arial"/>
                <w:sz w:val="18"/>
                <w:szCs w:val="18"/>
              </w:rPr>
            </w:pPr>
            <w:r>
              <w:rPr>
                <w:rFonts w:ascii="Arial" w:hAnsi="Arial" w:cs="Arial"/>
                <w:sz w:val="18"/>
                <w:szCs w:val="18"/>
              </w:rPr>
              <w:t>-</w:t>
            </w:r>
            <w:r w:rsidR="00634D25">
              <w:rPr>
                <w:rFonts w:ascii="Arial" w:hAnsi="Arial" w:cs="Arial"/>
                <w:sz w:val="18"/>
                <w:szCs w:val="18"/>
              </w:rPr>
              <w:t>Building Leaders purchase essential materials</w:t>
            </w:r>
            <w:r w:rsidR="009311E8">
              <w:rPr>
                <w:rFonts w:ascii="Arial" w:hAnsi="Arial" w:cs="Arial"/>
                <w:sz w:val="18"/>
                <w:szCs w:val="18"/>
              </w:rPr>
              <w:t>: highlighters, folders, access to passages</w:t>
            </w:r>
          </w:p>
          <w:p w:rsidR="009311E8" w:rsidRDefault="00634D25" w:rsidP="006363E8">
            <w:pPr>
              <w:rPr>
                <w:rFonts w:ascii="Arial" w:hAnsi="Arial" w:cs="Arial"/>
                <w:sz w:val="18"/>
                <w:szCs w:val="18"/>
              </w:rPr>
            </w:pPr>
            <w:r>
              <w:rPr>
                <w:rFonts w:ascii="Arial" w:hAnsi="Arial" w:cs="Arial"/>
                <w:sz w:val="18"/>
                <w:szCs w:val="18"/>
              </w:rPr>
              <w:t>-</w:t>
            </w:r>
            <w:r w:rsidRPr="00341B25">
              <w:rPr>
                <w:rFonts w:ascii="Arial" w:hAnsi="Arial" w:cs="Arial"/>
                <w:sz w:val="18"/>
                <w:szCs w:val="18"/>
              </w:rPr>
              <w:t>Teacher</w:t>
            </w:r>
            <w:r w:rsidR="009311E8">
              <w:rPr>
                <w:rFonts w:ascii="Arial" w:hAnsi="Arial" w:cs="Arial"/>
                <w:sz w:val="18"/>
                <w:szCs w:val="18"/>
              </w:rPr>
              <w:t xml:space="preserve">s </w:t>
            </w:r>
            <w:r>
              <w:rPr>
                <w:rFonts w:ascii="Arial" w:hAnsi="Arial" w:cs="Arial"/>
                <w:sz w:val="18"/>
                <w:szCs w:val="18"/>
              </w:rPr>
              <w:t>complete Close and Critical Reading</w:t>
            </w:r>
            <w:r w:rsidR="009B5D04">
              <w:rPr>
                <w:rFonts w:ascii="Arial" w:hAnsi="Arial" w:cs="Arial"/>
                <w:sz w:val="18"/>
                <w:szCs w:val="18"/>
              </w:rPr>
              <w:t xml:space="preserve"> training </w:t>
            </w:r>
          </w:p>
          <w:p w:rsidR="00634D25" w:rsidRDefault="009311E8" w:rsidP="006363E8">
            <w:pPr>
              <w:rPr>
                <w:rFonts w:ascii="Arial" w:hAnsi="Arial" w:cs="Arial"/>
                <w:sz w:val="18"/>
                <w:szCs w:val="18"/>
              </w:rPr>
            </w:pPr>
            <w:r>
              <w:rPr>
                <w:rFonts w:ascii="Arial" w:hAnsi="Arial" w:cs="Arial"/>
                <w:sz w:val="18"/>
                <w:szCs w:val="18"/>
              </w:rPr>
              <w:t xml:space="preserve">-Teachers </w:t>
            </w:r>
            <w:r w:rsidR="00634D25">
              <w:rPr>
                <w:rFonts w:ascii="Arial" w:hAnsi="Arial" w:cs="Arial"/>
                <w:sz w:val="18"/>
                <w:szCs w:val="18"/>
              </w:rPr>
              <w:t xml:space="preserve">have access to resources available at </w:t>
            </w:r>
            <w:hyperlink r:id="rId8" w:history="1">
              <w:r w:rsidR="00634D25" w:rsidRPr="00B20247">
                <w:rPr>
                  <w:rStyle w:val="Hyperlink"/>
                  <w:rFonts w:ascii="Arial" w:hAnsi="Arial" w:cs="Arial"/>
                  <w:sz w:val="18"/>
                  <w:szCs w:val="18"/>
                </w:rPr>
                <w:t>http://www.missionliteracy.com/</w:t>
              </w:r>
            </w:hyperlink>
            <w:r w:rsidR="00634D25">
              <w:rPr>
                <w:rFonts w:ascii="Arial" w:hAnsi="Arial" w:cs="Arial"/>
                <w:sz w:val="18"/>
                <w:szCs w:val="18"/>
              </w:rPr>
              <w:t xml:space="preserve"> including suggested reading passages and assessments</w:t>
            </w:r>
          </w:p>
          <w:p w:rsidR="00634D25" w:rsidRPr="00341B25" w:rsidRDefault="00634D25" w:rsidP="006363E8">
            <w:pPr>
              <w:rPr>
                <w:rFonts w:ascii="Arial" w:hAnsi="Arial" w:cs="Arial"/>
                <w:sz w:val="18"/>
                <w:szCs w:val="18"/>
              </w:rPr>
            </w:pPr>
          </w:p>
        </w:tc>
        <w:tc>
          <w:tcPr>
            <w:tcW w:w="2340" w:type="dxa"/>
          </w:tcPr>
          <w:p w:rsidR="00291CD2" w:rsidRPr="00C6005A" w:rsidRDefault="00291CD2" w:rsidP="00291CD2">
            <w:pPr>
              <w:rPr>
                <w:rFonts w:ascii="Verdana" w:hAnsi="Verdana"/>
                <w:sz w:val="18"/>
                <w:szCs w:val="18"/>
              </w:rPr>
            </w:pPr>
            <w:r w:rsidRPr="00C6005A">
              <w:rPr>
                <w:rFonts w:ascii="Verdana" w:hAnsi="Verdana"/>
                <w:sz w:val="18"/>
                <w:szCs w:val="18"/>
              </w:rPr>
              <w:t xml:space="preserve">When preparing students for the ACT, teachers may use ACT passages.  </w:t>
            </w:r>
          </w:p>
          <w:p w:rsidR="00291CD2" w:rsidRPr="00C6005A" w:rsidRDefault="00291CD2" w:rsidP="00291CD2">
            <w:pPr>
              <w:rPr>
                <w:rFonts w:ascii="Verdana" w:hAnsi="Verdana"/>
                <w:sz w:val="18"/>
                <w:szCs w:val="18"/>
              </w:rPr>
            </w:pPr>
          </w:p>
          <w:p w:rsidR="00291CD2" w:rsidRDefault="00291CD2" w:rsidP="00C6005A">
            <w:pPr>
              <w:rPr>
                <w:rFonts w:ascii="Verdana" w:hAnsi="Verdana"/>
                <w:sz w:val="20"/>
                <w:szCs w:val="20"/>
              </w:rPr>
            </w:pPr>
            <w:r w:rsidRPr="00C6005A">
              <w:rPr>
                <w:rFonts w:ascii="Verdana" w:hAnsi="Verdana"/>
                <w:sz w:val="18"/>
                <w:szCs w:val="18"/>
              </w:rPr>
              <w:t>When using the strategy to help students</w:t>
            </w:r>
            <w:r w:rsidR="00C6005A" w:rsidRPr="00C6005A">
              <w:rPr>
                <w:rFonts w:ascii="Verdana" w:hAnsi="Verdana"/>
                <w:sz w:val="18"/>
                <w:szCs w:val="18"/>
              </w:rPr>
              <w:t xml:space="preserve"> comprehend content area information</w:t>
            </w:r>
            <w:r w:rsidRPr="00C6005A">
              <w:rPr>
                <w:rFonts w:ascii="Verdana" w:hAnsi="Verdana"/>
                <w:sz w:val="18"/>
                <w:szCs w:val="18"/>
              </w:rPr>
              <w:t>, the passages must relate to the subject-area content being taught.</w:t>
            </w:r>
          </w:p>
        </w:tc>
        <w:tc>
          <w:tcPr>
            <w:tcW w:w="2250" w:type="dxa"/>
          </w:tcPr>
          <w:p w:rsidR="00BF70EF" w:rsidRPr="00254B0A" w:rsidRDefault="00BF70EF" w:rsidP="006363E8">
            <w:pPr>
              <w:rPr>
                <w:rFonts w:ascii="Verdana" w:hAnsi="Verdana"/>
                <w:sz w:val="20"/>
                <w:szCs w:val="20"/>
              </w:rPr>
            </w:pPr>
          </w:p>
        </w:tc>
      </w:tr>
      <w:tr w:rsidR="00BF70EF" w:rsidRPr="00297083" w:rsidTr="00F102F6">
        <w:tc>
          <w:tcPr>
            <w:tcW w:w="1530" w:type="dxa"/>
            <w:textDirection w:val="tbRl"/>
          </w:tcPr>
          <w:p w:rsidR="00301D9D" w:rsidRDefault="00301D9D" w:rsidP="00301D9D">
            <w:pPr>
              <w:ind w:left="113" w:right="113"/>
              <w:jc w:val="center"/>
              <w:rPr>
                <w:rFonts w:ascii="Verdana" w:hAnsi="Verdana"/>
                <w:b/>
              </w:rPr>
            </w:pPr>
          </w:p>
          <w:p w:rsidR="00301D9D" w:rsidRDefault="00301D9D" w:rsidP="00301D9D">
            <w:pPr>
              <w:ind w:left="113" w:right="113"/>
              <w:jc w:val="center"/>
              <w:rPr>
                <w:rFonts w:ascii="Verdana" w:hAnsi="Verdana"/>
                <w:b/>
              </w:rPr>
            </w:pPr>
            <w:r>
              <w:rPr>
                <w:rFonts w:ascii="Verdana" w:hAnsi="Verdana"/>
                <w:b/>
              </w:rPr>
              <w:t>Implement</w:t>
            </w:r>
          </w:p>
          <w:p w:rsidR="00301D9D" w:rsidRDefault="00301D9D" w:rsidP="00301D9D">
            <w:pPr>
              <w:ind w:left="113" w:right="113"/>
              <w:jc w:val="center"/>
              <w:rPr>
                <w:rFonts w:ascii="Verdana" w:hAnsi="Verdana"/>
                <w:b/>
              </w:rPr>
            </w:pPr>
          </w:p>
          <w:p w:rsidR="00301D9D" w:rsidRPr="00341B25" w:rsidRDefault="00301D9D" w:rsidP="00301D9D">
            <w:pPr>
              <w:ind w:left="113" w:right="113"/>
              <w:jc w:val="center"/>
              <w:rPr>
                <w:rFonts w:ascii="Verdana" w:hAnsi="Verdana"/>
                <w:b/>
              </w:rPr>
            </w:pPr>
          </w:p>
        </w:tc>
        <w:tc>
          <w:tcPr>
            <w:tcW w:w="3330" w:type="dxa"/>
            <w:vAlign w:val="center"/>
          </w:tcPr>
          <w:p w:rsidR="00BF70EF" w:rsidRPr="00341B25" w:rsidRDefault="00BF70EF" w:rsidP="00627B53">
            <w:pPr>
              <w:jc w:val="center"/>
              <w:rPr>
                <w:rFonts w:ascii="Verdana" w:hAnsi="Verdana"/>
                <w:b/>
              </w:rPr>
            </w:pPr>
            <w:r w:rsidRPr="00341B25">
              <w:rPr>
                <w:rFonts w:ascii="Verdana" w:hAnsi="Verdana"/>
                <w:b/>
              </w:rPr>
              <w:t>Question #1</w:t>
            </w:r>
          </w:p>
          <w:p w:rsidR="00BF70EF" w:rsidRPr="00341B25" w:rsidRDefault="00BF70EF" w:rsidP="00627B53">
            <w:pPr>
              <w:jc w:val="center"/>
              <w:rPr>
                <w:rFonts w:ascii="Verdana" w:hAnsi="Verdana"/>
                <w:b/>
              </w:rPr>
            </w:pPr>
            <w:r w:rsidRPr="00341B25">
              <w:rPr>
                <w:rFonts w:ascii="Verdana" w:hAnsi="Verdana"/>
                <w:b/>
              </w:rPr>
              <w:t>What does the text say?</w:t>
            </w:r>
          </w:p>
        </w:tc>
        <w:tc>
          <w:tcPr>
            <w:tcW w:w="4950" w:type="dxa"/>
          </w:tcPr>
          <w:p w:rsidR="00BF70EF" w:rsidRPr="00341B25" w:rsidRDefault="00BF70EF" w:rsidP="006363E8">
            <w:pPr>
              <w:rPr>
                <w:rFonts w:ascii="Arial" w:hAnsi="Arial" w:cs="Arial"/>
                <w:sz w:val="18"/>
                <w:szCs w:val="18"/>
              </w:rPr>
            </w:pPr>
            <w:r w:rsidRPr="00341B25">
              <w:rPr>
                <w:rFonts w:ascii="Arial" w:hAnsi="Arial" w:cs="Arial"/>
                <w:sz w:val="18"/>
                <w:szCs w:val="18"/>
              </w:rPr>
              <w:t xml:space="preserve">- Teacher reveals the focus for the read </w:t>
            </w:r>
            <w:r w:rsidRPr="00F31AD4">
              <w:rPr>
                <w:rFonts w:ascii="Arial" w:hAnsi="Arial" w:cs="Arial"/>
                <w:sz w:val="18"/>
                <w:szCs w:val="18"/>
              </w:rPr>
              <w:t xml:space="preserve">is </w:t>
            </w:r>
            <w:r w:rsidR="009311E8" w:rsidRPr="00F31AD4">
              <w:rPr>
                <w:rFonts w:ascii="Arial" w:hAnsi="Arial" w:cs="Arial"/>
                <w:sz w:val="18"/>
                <w:szCs w:val="18"/>
              </w:rPr>
              <w:t xml:space="preserve">identifying </w:t>
            </w:r>
            <w:r w:rsidR="009311E8" w:rsidRPr="00F31AD4">
              <w:rPr>
                <w:rFonts w:ascii="Arial" w:hAnsi="Arial" w:cs="Arial"/>
                <w:b/>
                <w:i/>
                <w:sz w:val="18"/>
                <w:szCs w:val="18"/>
              </w:rPr>
              <w:t>main ideas and key details</w:t>
            </w:r>
            <w:r w:rsidR="009311E8">
              <w:rPr>
                <w:rFonts w:ascii="Arial" w:hAnsi="Arial" w:cs="Arial"/>
                <w:sz w:val="18"/>
                <w:szCs w:val="18"/>
              </w:rPr>
              <w:t xml:space="preserve">, and that </w:t>
            </w:r>
            <w:r w:rsidRPr="00341B25">
              <w:rPr>
                <w:rFonts w:ascii="Arial" w:hAnsi="Arial" w:cs="Arial"/>
                <w:sz w:val="18"/>
                <w:szCs w:val="18"/>
              </w:rPr>
              <w:t>Guided Highlighting</w:t>
            </w:r>
            <w:r w:rsidR="009311E8">
              <w:rPr>
                <w:rFonts w:ascii="Arial" w:hAnsi="Arial" w:cs="Arial"/>
                <w:sz w:val="18"/>
                <w:szCs w:val="18"/>
              </w:rPr>
              <w:t xml:space="preserve"> will be used to help them do this.</w:t>
            </w:r>
          </w:p>
          <w:p w:rsidR="009311E8" w:rsidRDefault="00BF70EF" w:rsidP="006363E8">
            <w:pPr>
              <w:rPr>
                <w:rFonts w:ascii="Arial" w:hAnsi="Arial" w:cs="Arial"/>
                <w:sz w:val="18"/>
                <w:szCs w:val="18"/>
              </w:rPr>
            </w:pPr>
            <w:r w:rsidRPr="00341B25">
              <w:rPr>
                <w:rFonts w:ascii="Arial" w:hAnsi="Arial" w:cs="Arial"/>
                <w:sz w:val="18"/>
                <w:szCs w:val="18"/>
              </w:rPr>
              <w:t xml:space="preserve">-Teacher </w:t>
            </w:r>
            <w:r w:rsidR="009311E8">
              <w:rPr>
                <w:rFonts w:ascii="Arial" w:hAnsi="Arial" w:cs="Arial"/>
                <w:sz w:val="18"/>
                <w:szCs w:val="18"/>
              </w:rPr>
              <w:t xml:space="preserve">identifies </w:t>
            </w:r>
            <w:r w:rsidR="009311E8" w:rsidRPr="00F31AD4">
              <w:rPr>
                <w:rFonts w:ascii="Arial" w:hAnsi="Arial" w:cs="Arial"/>
                <w:sz w:val="18"/>
                <w:szCs w:val="18"/>
              </w:rPr>
              <w:t xml:space="preserve">the </w:t>
            </w:r>
            <w:r w:rsidR="009311E8" w:rsidRPr="00F31AD4">
              <w:rPr>
                <w:rFonts w:ascii="Arial" w:hAnsi="Arial" w:cs="Arial"/>
                <w:b/>
                <w:i/>
                <w:sz w:val="18"/>
                <w:szCs w:val="18"/>
              </w:rPr>
              <w:t>text structure</w:t>
            </w:r>
            <w:r w:rsidR="009311E8">
              <w:rPr>
                <w:rFonts w:ascii="Arial" w:hAnsi="Arial" w:cs="Arial"/>
                <w:sz w:val="18"/>
                <w:szCs w:val="18"/>
              </w:rPr>
              <w:t xml:space="preserve"> and passage title, source, date, etc.  </w:t>
            </w:r>
            <w:r w:rsidR="002A0CEA" w:rsidRPr="00F31AD4">
              <w:rPr>
                <w:rFonts w:ascii="Arial" w:hAnsi="Arial" w:cs="Arial"/>
                <w:b/>
                <w:i/>
                <w:sz w:val="18"/>
                <w:szCs w:val="18"/>
              </w:rPr>
              <w:t>Text features</w:t>
            </w:r>
            <w:r w:rsidR="002A0CEA">
              <w:rPr>
                <w:rFonts w:ascii="Arial" w:hAnsi="Arial" w:cs="Arial"/>
                <w:sz w:val="18"/>
                <w:szCs w:val="18"/>
              </w:rPr>
              <w:t xml:space="preserve"> may be pointed out at this time as well.</w:t>
            </w:r>
          </w:p>
          <w:p w:rsidR="009311E8" w:rsidRDefault="009311E8" w:rsidP="006363E8">
            <w:pPr>
              <w:rPr>
                <w:rFonts w:ascii="Arial" w:hAnsi="Arial" w:cs="Arial"/>
                <w:sz w:val="18"/>
                <w:szCs w:val="18"/>
              </w:rPr>
            </w:pPr>
            <w:r>
              <w:rPr>
                <w:rFonts w:ascii="Arial" w:hAnsi="Arial" w:cs="Arial"/>
                <w:sz w:val="18"/>
                <w:szCs w:val="18"/>
              </w:rPr>
              <w:t xml:space="preserve">-Teacher engages students in an anticipatory set that taps </w:t>
            </w:r>
            <w:r w:rsidRPr="00F31AD4">
              <w:rPr>
                <w:rFonts w:ascii="Arial" w:hAnsi="Arial" w:cs="Arial"/>
                <w:b/>
                <w:i/>
                <w:sz w:val="18"/>
                <w:szCs w:val="18"/>
              </w:rPr>
              <w:t>prior knowledge</w:t>
            </w:r>
            <w:r>
              <w:rPr>
                <w:rFonts w:ascii="Arial" w:hAnsi="Arial" w:cs="Arial"/>
                <w:sz w:val="18"/>
                <w:szCs w:val="18"/>
              </w:rPr>
              <w:t xml:space="preserve"> related to the reading topic</w:t>
            </w:r>
          </w:p>
          <w:p w:rsidR="009311E8" w:rsidRDefault="009311E8" w:rsidP="006363E8">
            <w:pPr>
              <w:rPr>
                <w:rFonts w:ascii="Arial" w:hAnsi="Arial" w:cs="Arial"/>
                <w:sz w:val="18"/>
                <w:szCs w:val="18"/>
              </w:rPr>
            </w:pPr>
            <w:r>
              <w:rPr>
                <w:rFonts w:ascii="Arial" w:hAnsi="Arial" w:cs="Arial"/>
                <w:sz w:val="18"/>
                <w:szCs w:val="18"/>
              </w:rPr>
              <w:t>-</w:t>
            </w:r>
            <w:r w:rsidR="002A0CEA">
              <w:rPr>
                <w:rFonts w:ascii="Arial" w:hAnsi="Arial" w:cs="Arial"/>
                <w:sz w:val="18"/>
                <w:szCs w:val="18"/>
              </w:rPr>
              <w:t xml:space="preserve">-Teacher provides students with a one or two sentence summary of the reading. </w:t>
            </w:r>
          </w:p>
          <w:p w:rsidR="002A0CEA" w:rsidRDefault="002A0CEA" w:rsidP="002A0CEA">
            <w:pPr>
              <w:rPr>
                <w:rFonts w:ascii="Arial" w:hAnsi="Arial" w:cs="Arial"/>
                <w:sz w:val="18"/>
                <w:szCs w:val="18"/>
              </w:rPr>
            </w:pPr>
            <w:r>
              <w:rPr>
                <w:rFonts w:ascii="Arial" w:hAnsi="Arial" w:cs="Arial"/>
                <w:sz w:val="18"/>
                <w:szCs w:val="18"/>
              </w:rPr>
              <w:t xml:space="preserve">-Teacher points out and explains any </w:t>
            </w:r>
            <w:r w:rsidRPr="00F31AD4">
              <w:rPr>
                <w:rFonts w:ascii="Arial" w:hAnsi="Arial" w:cs="Arial"/>
                <w:b/>
                <w:i/>
                <w:sz w:val="18"/>
                <w:szCs w:val="18"/>
              </w:rPr>
              <w:t>vocabulary</w:t>
            </w:r>
            <w:r>
              <w:rPr>
                <w:rFonts w:ascii="Arial" w:hAnsi="Arial" w:cs="Arial"/>
                <w:sz w:val="18"/>
                <w:szCs w:val="18"/>
              </w:rPr>
              <w:t xml:space="preserve"> that students should be reviewed before the reading.</w:t>
            </w:r>
          </w:p>
          <w:p w:rsidR="009311E8" w:rsidRDefault="002A0CEA" w:rsidP="006363E8">
            <w:pPr>
              <w:rPr>
                <w:rFonts w:ascii="Arial" w:hAnsi="Arial" w:cs="Arial"/>
                <w:sz w:val="18"/>
                <w:szCs w:val="18"/>
              </w:rPr>
            </w:pPr>
            <w:r>
              <w:rPr>
                <w:rFonts w:ascii="Arial" w:hAnsi="Arial" w:cs="Arial"/>
                <w:sz w:val="18"/>
                <w:szCs w:val="18"/>
              </w:rPr>
              <w:t>-Students skim the text independently.</w:t>
            </w:r>
          </w:p>
          <w:p w:rsidR="002A0CEA" w:rsidRDefault="002A0CEA" w:rsidP="006363E8">
            <w:pPr>
              <w:rPr>
                <w:rFonts w:ascii="Arial" w:hAnsi="Arial" w:cs="Arial"/>
                <w:sz w:val="18"/>
                <w:szCs w:val="18"/>
              </w:rPr>
            </w:pPr>
            <w:r>
              <w:rPr>
                <w:rFonts w:ascii="Arial" w:hAnsi="Arial" w:cs="Arial"/>
                <w:sz w:val="18"/>
                <w:szCs w:val="18"/>
              </w:rPr>
              <w:t xml:space="preserve">-Teacher provides student with </w:t>
            </w:r>
            <w:r w:rsidRPr="00F31AD4">
              <w:rPr>
                <w:rFonts w:ascii="Arial" w:hAnsi="Arial" w:cs="Arial"/>
                <w:b/>
                <w:i/>
                <w:sz w:val="18"/>
                <w:szCs w:val="18"/>
              </w:rPr>
              <w:t>prompts</w:t>
            </w:r>
            <w:r>
              <w:rPr>
                <w:rFonts w:ascii="Arial" w:hAnsi="Arial" w:cs="Arial"/>
                <w:sz w:val="18"/>
                <w:szCs w:val="18"/>
              </w:rPr>
              <w:t xml:space="preserve"> that lead students to highlight main ideas and key details.</w:t>
            </w:r>
          </w:p>
          <w:p w:rsidR="009311E8" w:rsidRDefault="002A0CEA" w:rsidP="006363E8">
            <w:pPr>
              <w:rPr>
                <w:rFonts w:ascii="Arial" w:hAnsi="Arial" w:cs="Arial"/>
                <w:sz w:val="18"/>
                <w:szCs w:val="18"/>
              </w:rPr>
            </w:pPr>
            <w:r>
              <w:rPr>
                <w:rFonts w:ascii="Arial" w:hAnsi="Arial" w:cs="Arial"/>
                <w:sz w:val="18"/>
                <w:szCs w:val="18"/>
              </w:rPr>
              <w:t>-Students compare their highlighted text with each other, discussing why that information is important.</w:t>
            </w:r>
          </w:p>
          <w:p w:rsidR="002A0CEA" w:rsidRDefault="002A0CEA" w:rsidP="006363E8">
            <w:pPr>
              <w:rPr>
                <w:rFonts w:ascii="Arial" w:hAnsi="Arial" w:cs="Arial"/>
                <w:sz w:val="18"/>
                <w:szCs w:val="18"/>
              </w:rPr>
            </w:pPr>
            <w:r>
              <w:rPr>
                <w:rFonts w:ascii="Arial" w:hAnsi="Arial" w:cs="Arial"/>
                <w:sz w:val="18"/>
                <w:szCs w:val="18"/>
              </w:rPr>
              <w:t>-Teacher reviews the highlighted text, engaging students in a whole class discussion about why the information is important.</w:t>
            </w:r>
          </w:p>
          <w:p w:rsidR="009311E8" w:rsidRDefault="002A0CEA" w:rsidP="006363E8">
            <w:pPr>
              <w:rPr>
                <w:rFonts w:ascii="Arial" w:hAnsi="Arial" w:cs="Arial"/>
                <w:sz w:val="18"/>
                <w:szCs w:val="18"/>
              </w:rPr>
            </w:pPr>
            <w:r>
              <w:rPr>
                <w:rFonts w:ascii="Arial" w:hAnsi="Arial" w:cs="Arial"/>
                <w:sz w:val="18"/>
                <w:szCs w:val="18"/>
              </w:rPr>
              <w:t>-Teacher assesses students’ understanding of the main ideas and key details of the text through:</w:t>
            </w:r>
          </w:p>
          <w:p w:rsidR="002A0CEA" w:rsidRDefault="002A0CEA" w:rsidP="006363E8">
            <w:pPr>
              <w:rPr>
                <w:rFonts w:ascii="Arial" w:hAnsi="Arial" w:cs="Arial"/>
                <w:sz w:val="18"/>
                <w:szCs w:val="18"/>
              </w:rPr>
            </w:pPr>
            <w:r>
              <w:rPr>
                <w:rFonts w:ascii="Arial" w:hAnsi="Arial" w:cs="Arial"/>
                <w:sz w:val="18"/>
                <w:szCs w:val="18"/>
              </w:rPr>
              <w:t>a</w:t>
            </w:r>
            <w:r w:rsidR="00F31AD4" w:rsidRPr="00F31AD4">
              <w:rPr>
                <w:rFonts w:ascii="Arial" w:hAnsi="Arial" w:cs="Arial"/>
                <w:sz w:val="18"/>
                <w:szCs w:val="18"/>
              </w:rPr>
              <w:t xml:space="preserve">.  </w:t>
            </w:r>
            <w:r w:rsidRPr="00F31AD4">
              <w:rPr>
                <w:rFonts w:ascii="Arial" w:hAnsi="Arial" w:cs="Arial"/>
                <w:sz w:val="18"/>
                <w:szCs w:val="18"/>
                <w:u w:val="single"/>
              </w:rPr>
              <w:t>multiple choice questions</w:t>
            </w:r>
            <w:r>
              <w:rPr>
                <w:rFonts w:ascii="Arial" w:hAnsi="Arial" w:cs="Arial"/>
                <w:sz w:val="18"/>
                <w:szCs w:val="18"/>
              </w:rPr>
              <w:t xml:space="preserve"> or</w:t>
            </w:r>
          </w:p>
          <w:p w:rsidR="00BF70EF" w:rsidRDefault="002A0CEA" w:rsidP="006363E8">
            <w:pPr>
              <w:rPr>
                <w:rFonts w:ascii="Arial" w:hAnsi="Arial" w:cs="Arial"/>
                <w:sz w:val="18"/>
                <w:szCs w:val="18"/>
                <w:u w:val="single"/>
              </w:rPr>
            </w:pPr>
            <w:r>
              <w:rPr>
                <w:rFonts w:ascii="Arial" w:hAnsi="Arial" w:cs="Arial"/>
                <w:sz w:val="18"/>
                <w:szCs w:val="18"/>
              </w:rPr>
              <w:t xml:space="preserve">b.  </w:t>
            </w:r>
            <w:r w:rsidRPr="00F31AD4">
              <w:rPr>
                <w:rFonts w:ascii="Arial" w:hAnsi="Arial" w:cs="Arial"/>
                <w:sz w:val="18"/>
                <w:szCs w:val="18"/>
                <w:u w:val="single"/>
              </w:rPr>
              <w:t>summary activity</w:t>
            </w:r>
          </w:p>
          <w:p w:rsidR="00301D9D" w:rsidRDefault="00301D9D" w:rsidP="006363E8">
            <w:pPr>
              <w:rPr>
                <w:rFonts w:ascii="Arial" w:hAnsi="Arial" w:cs="Arial"/>
                <w:sz w:val="18"/>
                <w:szCs w:val="18"/>
              </w:rPr>
            </w:pPr>
          </w:p>
          <w:p w:rsidR="00C47CCD" w:rsidRPr="00341B25" w:rsidRDefault="00C47CCD" w:rsidP="006363E8">
            <w:pPr>
              <w:rPr>
                <w:rFonts w:ascii="Arial" w:hAnsi="Arial" w:cs="Arial"/>
                <w:sz w:val="18"/>
                <w:szCs w:val="18"/>
              </w:rPr>
            </w:pPr>
          </w:p>
        </w:tc>
        <w:tc>
          <w:tcPr>
            <w:tcW w:w="2340" w:type="dxa"/>
          </w:tcPr>
          <w:p w:rsidR="00F31AD4" w:rsidRPr="00C6005A" w:rsidRDefault="00F31AD4" w:rsidP="0051605A">
            <w:pPr>
              <w:rPr>
                <w:rFonts w:ascii="Verdana" w:hAnsi="Verdana"/>
                <w:sz w:val="18"/>
                <w:szCs w:val="18"/>
              </w:rPr>
            </w:pPr>
            <w:r w:rsidRPr="00C6005A">
              <w:rPr>
                <w:rFonts w:ascii="Verdana" w:hAnsi="Verdana"/>
                <w:sz w:val="18"/>
                <w:szCs w:val="18"/>
              </w:rPr>
              <w:t>Teachers determine which vocabulary students will need to have defined before reading the text, paying special attention to tier 2 and 3 vocabulary.</w:t>
            </w:r>
          </w:p>
          <w:p w:rsidR="00F31AD4" w:rsidRPr="00C6005A" w:rsidRDefault="00F31AD4" w:rsidP="0051605A">
            <w:pPr>
              <w:rPr>
                <w:rFonts w:ascii="Verdana" w:hAnsi="Verdana"/>
                <w:sz w:val="18"/>
                <w:szCs w:val="18"/>
              </w:rPr>
            </w:pPr>
          </w:p>
          <w:p w:rsidR="00F31AD4" w:rsidRPr="00C6005A" w:rsidRDefault="00F31AD4" w:rsidP="0051605A">
            <w:pPr>
              <w:rPr>
                <w:rFonts w:ascii="Verdana" w:hAnsi="Verdana"/>
                <w:sz w:val="18"/>
                <w:szCs w:val="18"/>
              </w:rPr>
            </w:pPr>
          </w:p>
          <w:p w:rsidR="00BF70EF" w:rsidRDefault="00F31AD4" w:rsidP="00301D9D">
            <w:pPr>
              <w:rPr>
                <w:rFonts w:ascii="Verdana" w:hAnsi="Verdana"/>
                <w:sz w:val="20"/>
                <w:szCs w:val="20"/>
              </w:rPr>
            </w:pPr>
            <w:r w:rsidRPr="00C6005A">
              <w:rPr>
                <w:rFonts w:ascii="Verdana" w:hAnsi="Verdana"/>
                <w:sz w:val="18"/>
                <w:szCs w:val="18"/>
              </w:rPr>
              <w:t>Teachers may choose the form of assessment that best fits the text.  (Usually either multiple choice or summarizing activ</w:t>
            </w:r>
            <w:r w:rsidR="00301D9D">
              <w:rPr>
                <w:rFonts w:ascii="Verdana" w:hAnsi="Verdana"/>
                <w:sz w:val="18"/>
                <w:szCs w:val="18"/>
              </w:rPr>
              <w:t>i</w:t>
            </w:r>
            <w:r w:rsidRPr="00C6005A">
              <w:rPr>
                <w:rFonts w:ascii="Verdana" w:hAnsi="Verdana"/>
                <w:sz w:val="18"/>
                <w:szCs w:val="18"/>
              </w:rPr>
              <w:t>ties.)</w:t>
            </w:r>
          </w:p>
        </w:tc>
        <w:tc>
          <w:tcPr>
            <w:tcW w:w="2250" w:type="dxa"/>
          </w:tcPr>
          <w:p w:rsidR="00BF70EF" w:rsidRDefault="00BF70EF" w:rsidP="006363E8">
            <w:pPr>
              <w:rPr>
                <w:rFonts w:ascii="Verdana" w:hAnsi="Verdana"/>
                <w:sz w:val="20"/>
                <w:szCs w:val="20"/>
              </w:rPr>
            </w:pPr>
          </w:p>
          <w:p w:rsidR="00C47CCD" w:rsidRDefault="00C47CCD" w:rsidP="006363E8">
            <w:pPr>
              <w:rPr>
                <w:rFonts w:ascii="Verdana" w:hAnsi="Verdana"/>
                <w:sz w:val="20"/>
                <w:szCs w:val="20"/>
              </w:rPr>
            </w:pPr>
          </w:p>
          <w:p w:rsidR="00C47CCD" w:rsidRPr="00254B0A" w:rsidRDefault="00C47CCD" w:rsidP="006363E8">
            <w:pPr>
              <w:rPr>
                <w:rFonts w:ascii="Verdana" w:hAnsi="Verdana"/>
                <w:sz w:val="20"/>
                <w:szCs w:val="20"/>
              </w:rPr>
            </w:pPr>
          </w:p>
        </w:tc>
      </w:tr>
      <w:tr w:rsidR="00C47CCD" w:rsidRPr="00B20CF3" w:rsidTr="00C47CCD">
        <w:tc>
          <w:tcPr>
            <w:tcW w:w="1530" w:type="dxa"/>
            <w:tcBorders>
              <w:top w:val="single" w:sz="24" w:space="0" w:color="auto"/>
              <w:left w:val="single" w:sz="24" w:space="0" w:color="auto"/>
              <w:bottom w:val="single" w:sz="24" w:space="0" w:color="auto"/>
              <w:right w:val="single" w:sz="24" w:space="0" w:color="auto"/>
            </w:tcBorders>
            <w:shd w:val="clear" w:color="auto" w:fill="CCFFCC"/>
          </w:tcPr>
          <w:p w:rsidR="00C47CCD" w:rsidRPr="00C47CCD" w:rsidRDefault="00C47CCD" w:rsidP="00C47CCD">
            <w:pPr>
              <w:jc w:val="center"/>
              <w:rPr>
                <w:rFonts w:ascii="Verdana" w:hAnsi="Verdana"/>
                <w:b/>
                <w:sz w:val="16"/>
                <w:szCs w:val="16"/>
              </w:rPr>
            </w:pPr>
            <w:r w:rsidRPr="00C47CCD">
              <w:rPr>
                <w:rFonts w:ascii="Verdana" w:hAnsi="Verdana"/>
                <w:b/>
                <w:sz w:val="16"/>
                <w:szCs w:val="16"/>
              </w:rPr>
              <w:lastRenderedPageBreak/>
              <w:t>School Improvement Plan</w:t>
            </w:r>
          </w:p>
          <w:p w:rsidR="00C47CCD" w:rsidRPr="00C47CCD" w:rsidRDefault="00C47CCD" w:rsidP="00C47CCD">
            <w:pPr>
              <w:jc w:val="center"/>
              <w:rPr>
                <w:rFonts w:ascii="Verdana" w:hAnsi="Verdana"/>
                <w:b/>
                <w:sz w:val="16"/>
                <w:szCs w:val="16"/>
              </w:rPr>
            </w:pPr>
          </w:p>
          <w:p w:rsidR="00C47CCD" w:rsidRPr="00C47CCD" w:rsidRDefault="00C47CCD" w:rsidP="00C47CCD">
            <w:pPr>
              <w:jc w:val="center"/>
              <w:rPr>
                <w:rFonts w:ascii="Verdana" w:hAnsi="Verdana"/>
                <w:b/>
              </w:rPr>
            </w:pPr>
            <w:r w:rsidRPr="00C47CCD">
              <w:rPr>
                <w:rFonts w:ascii="Verdana" w:hAnsi="Verdana"/>
                <w:b/>
                <w:sz w:val="16"/>
                <w:szCs w:val="16"/>
              </w:rPr>
              <w:t>Activity Category</w:t>
            </w:r>
          </w:p>
        </w:tc>
        <w:tc>
          <w:tcPr>
            <w:tcW w:w="3330" w:type="dxa"/>
            <w:tcBorders>
              <w:top w:val="single" w:sz="24" w:space="0" w:color="auto"/>
              <w:left w:val="single" w:sz="24" w:space="0" w:color="auto"/>
              <w:bottom w:val="single" w:sz="24" w:space="0" w:color="auto"/>
              <w:right w:val="single" w:sz="24" w:space="0" w:color="auto"/>
            </w:tcBorders>
            <w:shd w:val="clear" w:color="auto" w:fill="CCFFCC"/>
          </w:tcPr>
          <w:p w:rsidR="00C47CCD" w:rsidRPr="00C47CCD" w:rsidRDefault="00C47CCD" w:rsidP="00C47CCD">
            <w:pPr>
              <w:jc w:val="center"/>
              <w:rPr>
                <w:rFonts w:ascii="Verdana" w:hAnsi="Verdana"/>
                <w:b/>
                <w:sz w:val="18"/>
                <w:szCs w:val="18"/>
              </w:rPr>
            </w:pPr>
            <w:r w:rsidRPr="00C47CCD">
              <w:rPr>
                <w:rFonts w:ascii="Verdana" w:hAnsi="Verdana"/>
                <w:b/>
                <w:sz w:val="18"/>
                <w:szCs w:val="18"/>
              </w:rPr>
              <w:t>Critical Component</w:t>
            </w:r>
          </w:p>
          <w:p w:rsidR="00C47CCD" w:rsidRPr="00C47CCD" w:rsidRDefault="00C47CCD" w:rsidP="00C47CCD">
            <w:pPr>
              <w:jc w:val="center"/>
              <w:rPr>
                <w:rFonts w:ascii="Verdana" w:hAnsi="Verdana"/>
                <w:b/>
                <w:sz w:val="18"/>
                <w:szCs w:val="18"/>
              </w:rPr>
            </w:pPr>
          </w:p>
          <w:p w:rsidR="00C47CCD" w:rsidRPr="00C47CCD" w:rsidRDefault="00C47CCD" w:rsidP="00C47CCD">
            <w:pPr>
              <w:jc w:val="center"/>
              <w:rPr>
                <w:rFonts w:ascii="Verdana" w:hAnsi="Verdana"/>
              </w:rPr>
            </w:pPr>
            <w:r w:rsidRPr="00C47CCD">
              <w:rPr>
                <w:rFonts w:ascii="Verdana" w:hAnsi="Verdana"/>
                <w:sz w:val="18"/>
                <w:szCs w:val="18"/>
              </w:rPr>
              <w:t>How does this key feature contribute to the overall outcome of this practice?</w:t>
            </w:r>
          </w:p>
        </w:tc>
        <w:tc>
          <w:tcPr>
            <w:tcW w:w="4950" w:type="dxa"/>
            <w:tcBorders>
              <w:top w:val="single" w:sz="24" w:space="0" w:color="auto"/>
              <w:left w:val="single" w:sz="24" w:space="0" w:color="auto"/>
              <w:bottom w:val="single" w:sz="24" w:space="0" w:color="auto"/>
              <w:right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“Gold Standard” for Implementing</w:t>
            </w:r>
          </w:p>
          <w:p w:rsidR="00C47CCD" w:rsidRPr="00B20CF3" w:rsidRDefault="00C47CCD" w:rsidP="00C47CCD">
            <w:pPr>
              <w:jc w:val="center"/>
              <w:rPr>
                <w:rFonts w:ascii="Verdana" w:hAnsi="Verdana"/>
                <w:b/>
                <w:sz w:val="18"/>
                <w:szCs w:val="18"/>
              </w:rPr>
            </w:pPr>
            <w:r>
              <w:rPr>
                <w:rFonts w:ascii="Verdana" w:hAnsi="Verdana"/>
                <w:b/>
                <w:sz w:val="18"/>
                <w:szCs w:val="18"/>
              </w:rPr>
              <w:t>the Critical Component</w:t>
            </w:r>
          </w:p>
          <w:p w:rsidR="00C47CCD" w:rsidRDefault="00C47CCD" w:rsidP="00C47CCD">
            <w:pPr>
              <w:jc w:val="center"/>
              <w:rPr>
                <w:rFonts w:ascii="Verdana" w:hAnsi="Verdana"/>
                <w:sz w:val="18"/>
                <w:szCs w:val="18"/>
              </w:rPr>
            </w:pPr>
          </w:p>
          <w:p w:rsidR="00C47CCD" w:rsidRPr="00C47CCD" w:rsidRDefault="00C47CCD" w:rsidP="00C47CCD">
            <w:pPr>
              <w:jc w:val="center"/>
              <w:rPr>
                <w:rFonts w:ascii="Arial" w:hAnsi="Arial" w:cs="Arial"/>
                <w:sz w:val="18"/>
                <w:szCs w:val="18"/>
              </w:rPr>
            </w:pPr>
            <w:r w:rsidRPr="00B20CF3">
              <w:rPr>
                <w:rFonts w:ascii="Verdana" w:hAnsi="Verdana"/>
                <w:sz w:val="18"/>
                <w:szCs w:val="18"/>
              </w:rPr>
              <w:t>What would you see when this component is implemented well?</w:t>
            </w:r>
          </w:p>
        </w:tc>
        <w:tc>
          <w:tcPr>
            <w:tcW w:w="2340" w:type="dxa"/>
            <w:tcBorders>
              <w:top w:val="single" w:sz="24" w:space="0" w:color="auto"/>
              <w:left w:val="single" w:sz="24" w:space="0" w:color="auto"/>
              <w:bottom w:val="single" w:sz="24" w:space="0" w:color="auto"/>
              <w:right w:val="single" w:sz="24" w:space="0" w:color="auto"/>
            </w:tcBorders>
            <w:shd w:val="clear" w:color="auto" w:fill="CCFFCC"/>
          </w:tcPr>
          <w:p w:rsidR="00C47CCD" w:rsidRPr="00C47CCD" w:rsidRDefault="00C47CCD" w:rsidP="00C47CCD">
            <w:pPr>
              <w:jc w:val="center"/>
              <w:rPr>
                <w:rFonts w:ascii="Verdana" w:hAnsi="Verdana"/>
                <w:b/>
                <w:sz w:val="18"/>
                <w:szCs w:val="18"/>
              </w:rPr>
            </w:pPr>
            <w:r w:rsidRPr="00C47CCD">
              <w:rPr>
                <w:rFonts w:ascii="Verdana" w:hAnsi="Verdana"/>
                <w:b/>
                <w:sz w:val="18"/>
                <w:szCs w:val="18"/>
              </w:rPr>
              <w:t>Acceptable Variation for Implementing</w:t>
            </w:r>
          </w:p>
          <w:p w:rsidR="00C47CCD" w:rsidRPr="00C47CCD" w:rsidRDefault="00C47CCD" w:rsidP="00C47CCD">
            <w:pPr>
              <w:jc w:val="center"/>
              <w:rPr>
                <w:rFonts w:ascii="Verdana" w:hAnsi="Verdana"/>
                <w:b/>
                <w:sz w:val="18"/>
                <w:szCs w:val="18"/>
              </w:rPr>
            </w:pPr>
            <w:r w:rsidRPr="00C47CCD">
              <w:rPr>
                <w:rFonts w:ascii="Verdana" w:hAnsi="Verdana"/>
                <w:b/>
                <w:sz w:val="18"/>
                <w:szCs w:val="18"/>
              </w:rPr>
              <w:t>the 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What adaptations are acceptable/contextual without losing value?</w:t>
            </w:r>
          </w:p>
        </w:tc>
        <w:tc>
          <w:tcPr>
            <w:tcW w:w="2250" w:type="dxa"/>
            <w:tcBorders>
              <w:top w:val="single" w:sz="24" w:space="0" w:color="auto"/>
              <w:left w:val="single" w:sz="24" w:space="0" w:color="auto"/>
              <w:bottom w:val="single" w:sz="24" w:space="0" w:color="auto"/>
              <w:right w:val="single" w:sz="24" w:space="0" w:color="auto"/>
            </w:tcBorders>
            <w:shd w:val="clear" w:color="auto" w:fill="CCFFCC"/>
          </w:tcPr>
          <w:p w:rsidR="00C47CCD" w:rsidRPr="00C47CCD" w:rsidRDefault="00C47CCD" w:rsidP="00C47CCD">
            <w:pPr>
              <w:jc w:val="center"/>
              <w:rPr>
                <w:rFonts w:ascii="Verdana" w:hAnsi="Verdana"/>
                <w:b/>
                <w:sz w:val="18"/>
                <w:szCs w:val="18"/>
              </w:rPr>
            </w:pPr>
            <w:r w:rsidRPr="00C47CCD">
              <w:rPr>
                <w:rFonts w:ascii="Verdana" w:hAnsi="Verdana"/>
                <w:b/>
                <w:sz w:val="18"/>
                <w:szCs w:val="18"/>
              </w:rPr>
              <w:t>Unacceptable Variation for Implementing</w:t>
            </w:r>
          </w:p>
          <w:p w:rsidR="00C47CCD" w:rsidRPr="00C47CCD" w:rsidRDefault="00C47CCD" w:rsidP="00C47CCD">
            <w:pPr>
              <w:jc w:val="center"/>
              <w:rPr>
                <w:rFonts w:ascii="Verdana" w:hAnsi="Verdana"/>
                <w:b/>
                <w:sz w:val="18"/>
                <w:szCs w:val="18"/>
              </w:rPr>
            </w:pPr>
            <w:r w:rsidRPr="00C47CCD">
              <w:rPr>
                <w:rFonts w:ascii="Verdana" w:hAnsi="Verdana"/>
                <w:b/>
                <w:sz w:val="18"/>
                <w:szCs w:val="18"/>
              </w:rPr>
              <w:t>the critical component</w:t>
            </w:r>
          </w:p>
          <w:p w:rsidR="00C47CCD" w:rsidRPr="00C47CCD" w:rsidRDefault="00C47CCD" w:rsidP="00C47CCD">
            <w:pPr>
              <w:jc w:val="center"/>
              <w:rPr>
                <w:rFonts w:ascii="Verdana" w:hAnsi="Verdana"/>
                <w:sz w:val="20"/>
                <w:szCs w:val="20"/>
              </w:rPr>
            </w:pPr>
            <w:r w:rsidRPr="00C47CCD">
              <w:rPr>
                <w:rFonts w:ascii="Verdana" w:hAnsi="Verdana"/>
                <w:sz w:val="18"/>
                <w:szCs w:val="18"/>
              </w:rPr>
              <w:t>Define the boundaries of unacceptable implementation</w:t>
            </w:r>
            <w:r w:rsidRPr="00C47CCD">
              <w:rPr>
                <w:rFonts w:ascii="Verdana" w:hAnsi="Verdana"/>
                <w:sz w:val="20"/>
                <w:szCs w:val="20"/>
              </w:rPr>
              <w:t>.</w:t>
            </w:r>
          </w:p>
        </w:tc>
      </w:tr>
      <w:tr w:rsidR="00C47CCD" w:rsidRPr="00254B0A" w:rsidTr="00C47CCD">
        <w:tc>
          <w:tcPr>
            <w:tcW w:w="1530" w:type="dxa"/>
            <w:tcBorders>
              <w:top w:val="single" w:sz="24" w:space="0" w:color="auto"/>
              <w:left w:val="single" w:sz="24" w:space="0" w:color="auto"/>
              <w:bottom w:val="single" w:sz="24" w:space="0" w:color="auto"/>
              <w:right w:val="single" w:sz="24" w:space="0" w:color="auto"/>
            </w:tcBorders>
            <w:textDirection w:val="tbRl"/>
          </w:tcPr>
          <w:p w:rsidR="00C47CCD" w:rsidRDefault="00C47CCD" w:rsidP="00C47CCD">
            <w:pPr>
              <w:ind w:left="113" w:right="113"/>
              <w:jc w:val="center"/>
              <w:rPr>
                <w:rFonts w:ascii="Verdana" w:hAnsi="Verdana"/>
                <w:b/>
              </w:rPr>
            </w:pPr>
          </w:p>
          <w:p w:rsidR="00C47CCD" w:rsidRDefault="00C47CCD" w:rsidP="00C47CCD">
            <w:pPr>
              <w:ind w:left="113" w:right="113"/>
              <w:jc w:val="center"/>
              <w:rPr>
                <w:rFonts w:ascii="Verdana" w:hAnsi="Verdana"/>
                <w:b/>
              </w:rPr>
            </w:pPr>
          </w:p>
          <w:p w:rsidR="00C47CCD" w:rsidRPr="00E5147B" w:rsidRDefault="00C47CCD" w:rsidP="007A760C">
            <w:pPr>
              <w:ind w:left="113" w:right="113"/>
              <w:jc w:val="center"/>
              <w:rPr>
                <w:rFonts w:ascii="Verdana" w:hAnsi="Verdana"/>
                <w:b/>
              </w:rPr>
            </w:pPr>
            <w:r w:rsidRPr="00E5147B">
              <w:rPr>
                <w:rFonts w:ascii="Verdana" w:hAnsi="Verdana"/>
                <w:b/>
              </w:rPr>
              <w:t>Implement</w:t>
            </w:r>
          </w:p>
        </w:tc>
        <w:tc>
          <w:tcPr>
            <w:tcW w:w="3330" w:type="dxa"/>
            <w:tcBorders>
              <w:top w:val="single" w:sz="24" w:space="0" w:color="auto"/>
              <w:left w:val="single" w:sz="24" w:space="0" w:color="auto"/>
              <w:bottom w:val="single" w:sz="24" w:space="0" w:color="auto"/>
              <w:right w:val="single" w:sz="24" w:space="0" w:color="auto"/>
            </w:tcBorders>
            <w:vAlign w:val="center"/>
          </w:tcPr>
          <w:p w:rsidR="00C47CCD" w:rsidRPr="00341B25" w:rsidRDefault="00C47CCD" w:rsidP="007A760C">
            <w:pPr>
              <w:jc w:val="center"/>
              <w:rPr>
                <w:rFonts w:ascii="Verdana" w:hAnsi="Verdana"/>
                <w:b/>
              </w:rPr>
            </w:pPr>
            <w:r>
              <w:rPr>
                <w:rFonts w:ascii="Verdana" w:hAnsi="Verdana"/>
                <w:b/>
              </w:rPr>
              <w:t>Question #2</w:t>
            </w:r>
          </w:p>
          <w:p w:rsidR="00C47CCD" w:rsidRPr="00341B25" w:rsidRDefault="00C47CCD" w:rsidP="00C47CCD">
            <w:pPr>
              <w:jc w:val="center"/>
              <w:rPr>
                <w:rFonts w:ascii="Verdana" w:hAnsi="Verdana"/>
                <w:b/>
              </w:rPr>
            </w:pPr>
            <w:r>
              <w:rPr>
                <w:rFonts w:ascii="Verdana" w:hAnsi="Verdana"/>
                <w:b/>
              </w:rPr>
              <w:t>How</w:t>
            </w:r>
            <w:r w:rsidRPr="00341B25">
              <w:rPr>
                <w:rFonts w:ascii="Verdana" w:hAnsi="Verdana"/>
                <w:b/>
              </w:rPr>
              <w:t xml:space="preserve"> does the text </w:t>
            </w:r>
            <w:r>
              <w:rPr>
                <w:rFonts w:ascii="Verdana" w:hAnsi="Verdana"/>
                <w:b/>
              </w:rPr>
              <w:t>say it</w:t>
            </w:r>
            <w:r w:rsidRPr="00341B25">
              <w:rPr>
                <w:rFonts w:ascii="Verdana" w:hAnsi="Verdana"/>
                <w:b/>
              </w:rPr>
              <w:t>?</w:t>
            </w:r>
          </w:p>
        </w:tc>
        <w:tc>
          <w:tcPr>
            <w:tcW w:w="4950" w:type="dxa"/>
            <w:tcBorders>
              <w:top w:val="single" w:sz="24" w:space="0" w:color="auto"/>
              <w:left w:val="single" w:sz="24" w:space="0" w:color="auto"/>
              <w:bottom w:val="single" w:sz="24" w:space="0" w:color="auto"/>
              <w:right w:val="single" w:sz="24" w:space="0" w:color="auto"/>
            </w:tcBorders>
          </w:tcPr>
          <w:p w:rsidR="00C47CCD" w:rsidRDefault="00C47CCD" w:rsidP="00C47CCD">
            <w:pPr>
              <w:rPr>
                <w:rFonts w:ascii="Arial" w:hAnsi="Arial" w:cs="Arial"/>
                <w:sz w:val="18"/>
                <w:szCs w:val="18"/>
              </w:rPr>
            </w:pPr>
            <w:r>
              <w:rPr>
                <w:rFonts w:ascii="Arial" w:hAnsi="Arial" w:cs="Arial"/>
                <w:sz w:val="18"/>
                <w:szCs w:val="18"/>
              </w:rPr>
              <w:t>-Teacher and students review main ideas and key details identified in the last reading.</w:t>
            </w:r>
          </w:p>
          <w:p w:rsidR="00C47CCD" w:rsidRDefault="00C47CCD" w:rsidP="00C47CCD">
            <w:pPr>
              <w:rPr>
                <w:rFonts w:ascii="Arial" w:hAnsi="Arial" w:cs="Arial"/>
                <w:b/>
                <w:i/>
                <w:sz w:val="18"/>
                <w:szCs w:val="18"/>
              </w:rPr>
            </w:pPr>
            <w:r w:rsidRPr="00341B25">
              <w:rPr>
                <w:rFonts w:ascii="Arial" w:hAnsi="Arial" w:cs="Arial"/>
                <w:sz w:val="18"/>
                <w:szCs w:val="18"/>
              </w:rPr>
              <w:t>-Teacher reveals the</w:t>
            </w:r>
            <w:r>
              <w:rPr>
                <w:rFonts w:ascii="Arial" w:hAnsi="Arial" w:cs="Arial"/>
                <w:sz w:val="18"/>
                <w:szCs w:val="18"/>
              </w:rPr>
              <w:t xml:space="preserve"> new</w:t>
            </w:r>
            <w:r w:rsidRPr="00341B25">
              <w:rPr>
                <w:rFonts w:ascii="Arial" w:hAnsi="Arial" w:cs="Arial"/>
                <w:sz w:val="18"/>
                <w:szCs w:val="18"/>
              </w:rPr>
              <w:t xml:space="preserve"> focus is</w:t>
            </w:r>
            <w:r>
              <w:rPr>
                <w:rFonts w:ascii="Arial" w:hAnsi="Arial" w:cs="Arial"/>
                <w:sz w:val="18"/>
                <w:szCs w:val="18"/>
              </w:rPr>
              <w:t xml:space="preserve"> identifying elements of </w:t>
            </w:r>
            <w:r w:rsidRPr="00F31AD4">
              <w:rPr>
                <w:rFonts w:ascii="Arial" w:hAnsi="Arial" w:cs="Arial"/>
                <w:b/>
                <w:i/>
                <w:sz w:val="18"/>
                <w:szCs w:val="18"/>
              </w:rPr>
              <w:t>author’s craft</w:t>
            </w:r>
          </w:p>
          <w:p w:rsidR="00C47CCD" w:rsidRDefault="00C47CCD" w:rsidP="00C47CCD">
            <w:pPr>
              <w:rPr>
                <w:rFonts w:ascii="Arial" w:hAnsi="Arial" w:cs="Arial"/>
                <w:sz w:val="18"/>
                <w:szCs w:val="18"/>
              </w:rPr>
            </w:pPr>
            <w:r>
              <w:rPr>
                <w:rFonts w:ascii="Arial" w:hAnsi="Arial" w:cs="Arial"/>
                <w:sz w:val="18"/>
                <w:szCs w:val="18"/>
              </w:rPr>
              <w:t>-Teacher engages students in one of two activities:</w:t>
            </w:r>
          </w:p>
          <w:p w:rsidR="00C47CCD" w:rsidRDefault="00C47CCD" w:rsidP="00C47CCD">
            <w:pPr>
              <w:rPr>
                <w:rFonts w:ascii="Arial" w:hAnsi="Arial" w:cs="Arial"/>
                <w:sz w:val="18"/>
                <w:szCs w:val="18"/>
              </w:rPr>
            </w:pPr>
          </w:p>
          <w:p w:rsidR="00C47CCD" w:rsidRDefault="00C47CCD" w:rsidP="00C47CCD">
            <w:pPr>
              <w:rPr>
                <w:rFonts w:ascii="Arial" w:hAnsi="Arial" w:cs="Arial"/>
                <w:sz w:val="18"/>
                <w:szCs w:val="18"/>
              </w:rPr>
            </w:pPr>
            <w:r>
              <w:rPr>
                <w:rFonts w:ascii="Arial" w:hAnsi="Arial" w:cs="Arial"/>
                <w:sz w:val="18"/>
                <w:szCs w:val="18"/>
              </w:rPr>
              <w:t xml:space="preserve">A.  Teacher provides </w:t>
            </w:r>
            <w:r w:rsidRPr="00F31AD4">
              <w:rPr>
                <w:rFonts w:ascii="Arial" w:hAnsi="Arial" w:cs="Arial"/>
                <w:b/>
                <w:i/>
                <w:sz w:val="18"/>
                <w:szCs w:val="18"/>
              </w:rPr>
              <w:t>prompts</w:t>
            </w:r>
            <w:r>
              <w:rPr>
                <w:rFonts w:ascii="Arial" w:hAnsi="Arial" w:cs="Arial"/>
                <w:sz w:val="18"/>
                <w:szCs w:val="18"/>
              </w:rPr>
              <w:t xml:space="preserve"> that lead students to highlight elements of author’s craft (genre, text structure, text features, source information, tone, writing techniques).</w:t>
            </w:r>
          </w:p>
          <w:p w:rsidR="00C47CCD" w:rsidRDefault="00C47CCD" w:rsidP="00C47CCD">
            <w:pPr>
              <w:rPr>
                <w:rFonts w:ascii="Arial" w:hAnsi="Arial" w:cs="Arial"/>
                <w:sz w:val="18"/>
                <w:szCs w:val="18"/>
              </w:rPr>
            </w:pPr>
            <w:r>
              <w:rPr>
                <w:rFonts w:ascii="Arial" w:hAnsi="Arial" w:cs="Arial"/>
                <w:sz w:val="18"/>
                <w:szCs w:val="18"/>
              </w:rPr>
              <w:t>-Students compare their highlighted text with each other, discussing why that information is important.</w:t>
            </w:r>
          </w:p>
          <w:p w:rsidR="00C47CCD" w:rsidRDefault="00C47CCD" w:rsidP="00C47CCD">
            <w:pPr>
              <w:rPr>
                <w:rFonts w:ascii="Arial" w:hAnsi="Arial" w:cs="Arial"/>
                <w:sz w:val="18"/>
                <w:szCs w:val="18"/>
              </w:rPr>
            </w:pPr>
            <w:r>
              <w:rPr>
                <w:rFonts w:ascii="Arial" w:hAnsi="Arial" w:cs="Arial"/>
                <w:sz w:val="18"/>
                <w:szCs w:val="18"/>
              </w:rPr>
              <w:t>-Teacher reviews the highlighted text, engaging students in a whole class discussion about why the information is important.</w:t>
            </w:r>
          </w:p>
          <w:p w:rsidR="00C47CCD" w:rsidRDefault="00C47CCD" w:rsidP="00C47CCD">
            <w:pPr>
              <w:rPr>
                <w:rFonts w:ascii="Arial" w:hAnsi="Arial" w:cs="Arial"/>
                <w:b/>
                <w:sz w:val="18"/>
                <w:szCs w:val="18"/>
                <w:u w:val="single"/>
              </w:rPr>
            </w:pPr>
          </w:p>
          <w:p w:rsidR="00C47CCD" w:rsidRDefault="00C47CCD" w:rsidP="00C47CCD">
            <w:pPr>
              <w:rPr>
                <w:rFonts w:ascii="Arial" w:hAnsi="Arial" w:cs="Arial"/>
                <w:b/>
                <w:sz w:val="18"/>
                <w:szCs w:val="18"/>
                <w:u w:val="single"/>
              </w:rPr>
            </w:pPr>
          </w:p>
          <w:p w:rsidR="00C47CCD" w:rsidRDefault="00C47CCD" w:rsidP="00C47CCD">
            <w:pPr>
              <w:rPr>
                <w:rFonts w:ascii="Arial" w:hAnsi="Arial" w:cs="Arial"/>
                <w:b/>
                <w:sz w:val="18"/>
                <w:szCs w:val="18"/>
                <w:u w:val="single"/>
              </w:rPr>
            </w:pPr>
            <w:r w:rsidRPr="00666C1A">
              <w:rPr>
                <w:rFonts w:ascii="Arial" w:hAnsi="Arial" w:cs="Arial"/>
                <w:b/>
                <w:sz w:val="18"/>
                <w:szCs w:val="18"/>
                <w:u w:val="single"/>
              </w:rPr>
              <w:t>OR</w:t>
            </w:r>
          </w:p>
          <w:p w:rsidR="00C47CCD" w:rsidRPr="00666C1A" w:rsidRDefault="00C47CCD" w:rsidP="00C47CCD">
            <w:pPr>
              <w:rPr>
                <w:rFonts w:ascii="Arial" w:hAnsi="Arial" w:cs="Arial"/>
                <w:b/>
                <w:sz w:val="18"/>
                <w:szCs w:val="18"/>
                <w:u w:val="single"/>
              </w:rPr>
            </w:pPr>
          </w:p>
          <w:p w:rsidR="00C47CCD" w:rsidRDefault="00C47CCD" w:rsidP="00C47CCD">
            <w:pPr>
              <w:rPr>
                <w:rFonts w:ascii="Arial" w:hAnsi="Arial" w:cs="Arial"/>
                <w:sz w:val="18"/>
                <w:szCs w:val="18"/>
              </w:rPr>
            </w:pPr>
            <w:r>
              <w:rPr>
                <w:rFonts w:ascii="Arial" w:hAnsi="Arial" w:cs="Arial"/>
                <w:sz w:val="18"/>
                <w:szCs w:val="18"/>
              </w:rPr>
              <w:t xml:space="preserve">B.  Teacher provides students with scaffolding documents to help them identify elements of author’s craft (genre, text structure, text features, source information, </w:t>
            </w:r>
            <w:proofErr w:type="gramStart"/>
            <w:r>
              <w:rPr>
                <w:rFonts w:ascii="Arial" w:hAnsi="Arial" w:cs="Arial"/>
                <w:sz w:val="18"/>
                <w:szCs w:val="18"/>
              </w:rPr>
              <w:t>tone</w:t>
            </w:r>
            <w:proofErr w:type="gramEnd"/>
            <w:r>
              <w:rPr>
                <w:rFonts w:ascii="Arial" w:hAnsi="Arial" w:cs="Arial"/>
                <w:sz w:val="18"/>
                <w:szCs w:val="18"/>
              </w:rPr>
              <w:t>, writing techniques).</w:t>
            </w:r>
          </w:p>
          <w:p w:rsidR="00C47CCD" w:rsidRDefault="00C47CCD" w:rsidP="00C47CCD">
            <w:pPr>
              <w:rPr>
                <w:rFonts w:ascii="Arial" w:hAnsi="Arial" w:cs="Arial"/>
                <w:sz w:val="18"/>
                <w:szCs w:val="18"/>
              </w:rPr>
            </w:pPr>
          </w:p>
          <w:p w:rsidR="00C47CCD" w:rsidRDefault="00C47CCD" w:rsidP="00C47CCD">
            <w:pPr>
              <w:rPr>
                <w:rFonts w:ascii="Arial" w:hAnsi="Arial" w:cs="Arial"/>
                <w:sz w:val="18"/>
                <w:szCs w:val="18"/>
              </w:rPr>
            </w:pPr>
            <w:r>
              <w:rPr>
                <w:rFonts w:ascii="Arial" w:hAnsi="Arial" w:cs="Arial"/>
                <w:sz w:val="18"/>
                <w:szCs w:val="18"/>
              </w:rPr>
              <w:t>-Teacher assesses students’ understanding of elements of author’s craft used in the text by having students write an author’s craft analysis using the information they gained from either the guided highlighted activity or the scaffolding documents.</w:t>
            </w:r>
          </w:p>
          <w:p w:rsidR="00C47CCD" w:rsidRPr="00341B25" w:rsidRDefault="00C47CCD" w:rsidP="007A760C">
            <w:pPr>
              <w:rPr>
                <w:rFonts w:ascii="Arial" w:hAnsi="Arial" w:cs="Arial"/>
                <w:sz w:val="18"/>
                <w:szCs w:val="18"/>
              </w:rPr>
            </w:pPr>
          </w:p>
        </w:tc>
        <w:tc>
          <w:tcPr>
            <w:tcW w:w="2340" w:type="dxa"/>
            <w:tcBorders>
              <w:top w:val="single" w:sz="24" w:space="0" w:color="auto"/>
              <w:left w:val="single" w:sz="24" w:space="0" w:color="auto"/>
              <w:bottom w:val="single" w:sz="24" w:space="0" w:color="auto"/>
              <w:right w:val="single" w:sz="24" w:space="0" w:color="auto"/>
            </w:tcBorders>
          </w:tcPr>
          <w:p w:rsidR="00C47CCD" w:rsidRPr="00C6005A" w:rsidRDefault="004066E5" w:rsidP="007A760C">
            <w:pPr>
              <w:rPr>
                <w:rFonts w:ascii="Verdana" w:hAnsi="Verdana"/>
                <w:sz w:val="18"/>
                <w:szCs w:val="18"/>
              </w:rPr>
            </w:pPr>
            <w:r w:rsidRPr="00C6005A">
              <w:rPr>
                <w:rFonts w:ascii="Verdana" w:hAnsi="Verdana"/>
                <w:sz w:val="18"/>
                <w:szCs w:val="18"/>
              </w:rPr>
              <w:t>Teachers may choose to engage students in guided highlighted reading to identify elements author’s craft, provide students with scaffolding documents helping them recognize elements of author’s craft, or both</w:t>
            </w:r>
          </w:p>
        </w:tc>
        <w:tc>
          <w:tcPr>
            <w:tcW w:w="2250" w:type="dxa"/>
            <w:tcBorders>
              <w:top w:val="single" w:sz="24" w:space="0" w:color="auto"/>
              <w:left w:val="single" w:sz="24" w:space="0" w:color="auto"/>
              <w:bottom w:val="single" w:sz="24" w:space="0" w:color="auto"/>
              <w:right w:val="single" w:sz="24" w:space="0" w:color="auto"/>
            </w:tcBorders>
          </w:tcPr>
          <w:p w:rsidR="00C47CCD" w:rsidRPr="00254B0A" w:rsidRDefault="00C47CCD" w:rsidP="007A760C">
            <w:pPr>
              <w:rPr>
                <w:rFonts w:ascii="Verdana" w:hAnsi="Verdana"/>
                <w:sz w:val="20"/>
                <w:szCs w:val="20"/>
              </w:rPr>
            </w:pPr>
          </w:p>
        </w:tc>
      </w:tr>
    </w:tbl>
    <w:p w:rsidR="0070028E" w:rsidRDefault="0070028E"/>
    <w:p w:rsidR="0070028E" w:rsidRDefault="0070028E">
      <w:r>
        <w:br w:type="page"/>
      </w:r>
    </w:p>
    <w:p w:rsidR="00C47CCD" w:rsidRDefault="00C47CCD"/>
    <w:tbl>
      <w:tblPr>
        <w:tblW w:w="14400"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530"/>
        <w:gridCol w:w="3330"/>
        <w:gridCol w:w="4950"/>
        <w:gridCol w:w="2340"/>
        <w:gridCol w:w="2250"/>
      </w:tblGrid>
      <w:tr w:rsidR="00C47CCD" w:rsidRPr="00297083" w:rsidTr="00F102F6">
        <w:trPr>
          <w:trHeight w:val="1533"/>
        </w:trPr>
        <w:tc>
          <w:tcPr>
            <w:tcW w:w="1530" w:type="dxa"/>
            <w:tcBorders>
              <w:bottom w:val="single" w:sz="24" w:space="0" w:color="auto"/>
            </w:tcBorders>
            <w:shd w:val="clear" w:color="auto" w:fill="CCFFCC"/>
          </w:tcPr>
          <w:p w:rsidR="00C47CCD" w:rsidRDefault="00C47CCD" w:rsidP="00C47CCD">
            <w:pPr>
              <w:jc w:val="center"/>
              <w:rPr>
                <w:rFonts w:ascii="Verdana" w:hAnsi="Verdana"/>
                <w:b/>
                <w:sz w:val="16"/>
                <w:szCs w:val="16"/>
              </w:rPr>
            </w:pPr>
            <w:r>
              <w:rPr>
                <w:rFonts w:ascii="Verdana" w:hAnsi="Verdana"/>
                <w:b/>
                <w:sz w:val="16"/>
                <w:szCs w:val="16"/>
              </w:rPr>
              <w:t>S</w:t>
            </w:r>
            <w:r w:rsidRPr="007E59B0">
              <w:rPr>
                <w:rFonts w:ascii="Verdana" w:hAnsi="Verdana"/>
                <w:b/>
                <w:sz w:val="16"/>
                <w:szCs w:val="16"/>
              </w:rPr>
              <w:t>chool Improvement Plan</w:t>
            </w:r>
          </w:p>
          <w:p w:rsidR="00C47CCD" w:rsidRDefault="00C47CCD" w:rsidP="00C47CCD">
            <w:pPr>
              <w:jc w:val="center"/>
              <w:rPr>
                <w:rFonts w:ascii="Verdana" w:hAnsi="Verdana"/>
                <w:b/>
                <w:sz w:val="16"/>
                <w:szCs w:val="16"/>
              </w:rPr>
            </w:pPr>
          </w:p>
          <w:p w:rsidR="00C47CCD" w:rsidRPr="00297083" w:rsidRDefault="00C47CCD" w:rsidP="00C47CCD">
            <w:pPr>
              <w:jc w:val="center"/>
              <w:rPr>
                <w:rFonts w:ascii="Verdana" w:hAnsi="Verdana"/>
                <w:b/>
                <w:sz w:val="18"/>
                <w:szCs w:val="18"/>
              </w:rPr>
            </w:pPr>
            <w:r w:rsidRPr="007E59B0">
              <w:rPr>
                <w:rFonts w:ascii="Verdana" w:hAnsi="Verdana"/>
                <w:b/>
                <w:sz w:val="16"/>
                <w:szCs w:val="16"/>
              </w:rPr>
              <w:t>Activity Category</w:t>
            </w:r>
          </w:p>
        </w:tc>
        <w:tc>
          <w:tcPr>
            <w:tcW w:w="333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Pr>
                <w:rFonts w:ascii="Verdana" w:hAnsi="Verdana"/>
                <w:b/>
                <w:sz w:val="18"/>
                <w:szCs w:val="18"/>
              </w:rPr>
              <w:t>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 xml:space="preserve">How does this </w:t>
            </w:r>
            <w:r>
              <w:rPr>
                <w:rFonts w:ascii="Verdana" w:hAnsi="Verdana"/>
                <w:sz w:val="18"/>
                <w:szCs w:val="18"/>
              </w:rPr>
              <w:t xml:space="preserve">key feature </w:t>
            </w:r>
            <w:r w:rsidRPr="00B20CF3">
              <w:rPr>
                <w:rFonts w:ascii="Verdana" w:hAnsi="Verdana"/>
                <w:sz w:val="18"/>
                <w:szCs w:val="18"/>
              </w:rPr>
              <w:t>contribute to the overall outcome of this practice?</w:t>
            </w:r>
          </w:p>
        </w:tc>
        <w:tc>
          <w:tcPr>
            <w:tcW w:w="495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 xml:space="preserve">“Gold Standard” for Implementing </w:t>
            </w:r>
          </w:p>
          <w:p w:rsidR="00C47CCD" w:rsidRPr="00B20CF3" w:rsidRDefault="00C47CCD" w:rsidP="00C47CCD">
            <w:pPr>
              <w:jc w:val="center"/>
              <w:rPr>
                <w:rFonts w:ascii="Verdana" w:hAnsi="Verdana"/>
                <w:b/>
                <w:sz w:val="18"/>
                <w:szCs w:val="18"/>
              </w:rPr>
            </w:pPr>
            <w:r>
              <w:rPr>
                <w:rFonts w:ascii="Verdana" w:hAnsi="Verdana"/>
                <w:b/>
                <w:sz w:val="18"/>
                <w:szCs w:val="18"/>
              </w:rPr>
              <w:t>the 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What would you see when this component is implemented well?</w:t>
            </w:r>
          </w:p>
        </w:tc>
        <w:tc>
          <w:tcPr>
            <w:tcW w:w="234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 xml:space="preserve">Acceptable Variation for Implementing </w:t>
            </w:r>
          </w:p>
          <w:p w:rsidR="00C47CCD" w:rsidRPr="00B20CF3" w:rsidRDefault="00C47CCD" w:rsidP="00C47CCD">
            <w:pPr>
              <w:jc w:val="center"/>
              <w:rPr>
                <w:rFonts w:ascii="Verdana" w:hAnsi="Verdana"/>
                <w:b/>
                <w:sz w:val="18"/>
                <w:szCs w:val="18"/>
              </w:rPr>
            </w:pPr>
            <w:r>
              <w:rPr>
                <w:rFonts w:ascii="Verdana" w:hAnsi="Verdana"/>
                <w:b/>
                <w:sz w:val="18"/>
                <w:szCs w:val="18"/>
              </w:rPr>
              <w:t>the 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What adaptations are acceptable/contextual without losing value?</w:t>
            </w:r>
          </w:p>
        </w:tc>
        <w:tc>
          <w:tcPr>
            <w:tcW w:w="225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Unacceptable Variation for Implementing</w:t>
            </w:r>
          </w:p>
          <w:p w:rsidR="00C47CCD" w:rsidRPr="00B20CF3" w:rsidRDefault="00C47CCD" w:rsidP="00C47CCD">
            <w:pPr>
              <w:jc w:val="center"/>
              <w:rPr>
                <w:rFonts w:ascii="Verdana" w:hAnsi="Verdana"/>
                <w:b/>
                <w:sz w:val="18"/>
                <w:szCs w:val="18"/>
              </w:rPr>
            </w:pPr>
            <w:r w:rsidRPr="00B20CF3">
              <w:rPr>
                <w:rFonts w:ascii="Verdana" w:hAnsi="Verdana"/>
                <w:b/>
                <w:sz w:val="18"/>
                <w:szCs w:val="18"/>
              </w:rPr>
              <w:t xml:space="preserve"> </w:t>
            </w:r>
            <w:r>
              <w:rPr>
                <w:rFonts w:ascii="Verdana" w:hAnsi="Verdana"/>
                <w:b/>
                <w:sz w:val="18"/>
                <w:szCs w:val="18"/>
              </w:rPr>
              <w:t>the critical component</w:t>
            </w:r>
          </w:p>
          <w:p w:rsidR="00C47CCD" w:rsidRPr="00B20CF3" w:rsidRDefault="00C47CCD" w:rsidP="00C47CCD">
            <w:pPr>
              <w:jc w:val="center"/>
              <w:rPr>
                <w:rFonts w:ascii="Verdana" w:hAnsi="Verdana"/>
                <w:sz w:val="18"/>
                <w:szCs w:val="18"/>
              </w:rPr>
            </w:pPr>
            <w:r w:rsidRPr="00B20CF3">
              <w:rPr>
                <w:rFonts w:ascii="Verdana" w:hAnsi="Verdana"/>
                <w:sz w:val="18"/>
                <w:szCs w:val="18"/>
              </w:rPr>
              <w:t>Define the boundaries of unacceptable implementation.</w:t>
            </w:r>
          </w:p>
        </w:tc>
      </w:tr>
      <w:tr w:rsidR="00C47CCD" w:rsidRPr="00297083" w:rsidTr="00F102F6">
        <w:trPr>
          <w:trHeight w:val="1533"/>
        </w:trPr>
        <w:tc>
          <w:tcPr>
            <w:tcW w:w="1530" w:type="dxa"/>
            <w:vMerge w:val="restart"/>
            <w:textDirection w:val="tbRl"/>
          </w:tcPr>
          <w:p w:rsidR="00C47CCD" w:rsidRDefault="00C47CCD" w:rsidP="00C47CCD">
            <w:pPr>
              <w:ind w:left="113" w:right="113"/>
              <w:jc w:val="both"/>
              <w:rPr>
                <w:rFonts w:ascii="Verdana" w:hAnsi="Verdana"/>
                <w:b/>
              </w:rPr>
            </w:pPr>
          </w:p>
          <w:p w:rsidR="00C47CCD" w:rsidRDefault="00C47CCD" w:rsidP="00C47CCD">
            <w:pPr>
              <w:ind w:left="113" w:right="113"/>
              <w:jc w:val="both"/>
              <w:rPr>
                <w:rFonts w:ascii="Verdana" w:hAnsi="Verdana"/>
                <w:b/>
              </w:rPr>
            </w:pPr>
          </w:p>
          <w:p w:rsidR="00C47CCD" w:rsidRPr="00E5147B" w:rsidRDefault="00C47CCD" w:rsidP="00C47CCD">
            <w:pPr>
              <w:ind w:left="113" w:right="113"/>
              <w:jc w:val="center"/>
              <w:rPr>
                <w:rFonts w:ascii="Verdana" w:hAnsi="Verdana"/>
                <w:b/>
              </w:rPr>
            </w:pPr>
            <w:r w:rsidRPr="00E5147B">
              <w:rPr>
                <w:rFonts w:ascii="Verdana" w:hAnsi="Verdana"/>
                <w:b/>
              </w:rPr>
              <w:t>Implement</w:t>
            </w:r>
          </w:p>
        </w:tc>
        <w:tc>
          <w:tcPr>
            <w:tcW w:w="3330" w:type="dxa"/>
            <w:tcBorders>
              <w:bottom w:val="single" w:sz="24" w:space="0" w:color="auto"/>
            </w:tcBorders>
            <w:vAlign w:val="center"/>
          </w:tcPr>
          <w:p w:rsidR="00C47CCD" w:rsidRPr="00341B25" w:rsidRDefault="00C47CCD" w:rsidP="00C47CCD">
            <w:pPr>
              <w:jc w:val="center"/>
              <w:rPr>
                <w:rFonts w:ascii="Verdana" w:hAnsi="Verdana"/>
                <w:b/>
              </w:rPr>
            </w:pPr>
            <w:r w:rsidRPr="00341B25">
              <w:rPr>
                <w:rFonts w:ascii="Verdana" w:hAnsi="Verdana"/>
                <w:b/>
              </w:rPr>
              <w:t>Question #3</w:t>
            </w:r>
          </w:p>
          <w:p w:rsidR="00C47CCD" w:rsidRPr="00341B25" w:rsidRDefault="00C47CCD" w:rsidP="00C47CCD">
            <w:pPr>
              <w:jc w:val="center"/>
              <w:rPr>
                <w:rFonts w:ascii="Verdana" w:hAnsi="Verdana"/>
                <w:b/>
              </w:rPr>
            </w:pPr>
            <w:r w:rsidRPr="00341B25">
              <w:rPr>
                <w:rFonts w:ascii="Verdana" w:hAnsi="Verdana"/>
                <w:b/>
              </w:rPr>
              <w:t>What does the text mean?</w:t>
            </w:r>
          </w:p>
        </w:tc>
        <w:tc>
          <w:tcPr>
            <w:tcW w:w="4950" w:type="dxa"/>
            <w:tcBorders>
              <w:bottom w:val="single" w:sz="24" w:space="0" w:color="auto"/>
            </w:tcBorders>
          </w:tcPr>
          <w:p w:rsidR="00C47CCD" w:rsidRPr="00BC36AF" w:rsidRDefault="00C47CCD" w:rsidP="00C47CCD">
            <w:pPr>
              <w:rPr>
                <w:rFonts w:ascii="Arial" w:hAnsi="Arial" w:cs="Arial"/>
                <w:b/>
                <w:i/>
                <w:sz w:val="18"/>
                <w:szCs w:val="18"/>
              </w:rPr>
            </w:pPr>
            <w:r>
              <w:rPr>
                <w:rFonts w:ascii="Arial" w:hAnsi="Arial" w:cs="Arial"/>
                <w:sz w:val="18"/>
                <w:szCs w:val="18"/>
              </w:rPr>
              <w:t>-</w:t>
            </w:r>
            <w:r w:rsidRPr="00341B25">
              <w:rPr>
                <w:rFonts w:ascii="Arial" w:hAnsi="Arial" w:cs="Arial"/>
                <w:sz w:val="18"/>
                <w:szCs w:val="18"/>
              </w:rPr>
              <w:t>Teacher</w:t>
            </w:r>
            <w:r>
              <w:rPr>
                <w:rFonts w:ascii="Arial" w:hAnsi="Arial" w:cs="Arial"/>
                <w:sz w:val="18"/>
                <w:szCs w:val="18"/>
              </w:rPr>
              <w:t xml:space="preserve"> reveals the focus is i</w:t>
            </w:r>
            <w:r w:rsidRPr="00341B25">
              <w:rPr>
                <w:rFonts w:ascii="Arial" w:hAnsi="Arial" w:cs="Arial"/>
                <w:sz w:val="18"/>
                <w:szCs w:val="18"/>
              </w:rPr>
              <w:t xml:space="preserve">dentifying the </w:t>
            </w:r>
            <w:r w:rsidRPr="00BC36AF">
              <w:rPr>
                <w:rFonts w:ascii="Arial" w:hAnsi="Arial" w:cs="Arial"/>
                <w:b/>
                <w:i/>
                <w:sz w:val="18"/>
                <w:szCs w:val="18"/>
              </w:rPr>
              <w:t>Author’s Purpose and underlying meaning of text</w:t>
            </w:r>
          </w:p>
          <w:p w:rsidR="00C47CCD" w:rsidRPr="00341B25" w:rsidRDefault="00C47CCD" w:rsidP="00C47CCD">
            <w:pPr>
              <w:rPr>
                <w:rFonts w:ascii="Arial" w:hAnsi="Arial" w:cs="Arial"/>
                <w:sz w:val="18"/>
                <w:szCs w:val="18"/>
              </w:rPr>
            </w:pPr>
            <w:r w:rsidRPr="00341B25">
              <w:rPr>
                <w:rFonts w:ascii="Arial" w:hAnsi="Arial" w:cs="Arial"/>
                <w:sz w:val="18"/>
                <w:szCs w:val="18"/>
              </w:rPr>
              <w:t>-Teacher model</w:t>
            </w:r>
            <w:r>
              <w:rPr>
                <w:rFonts w:ascii="Arial" w:hAnsi="Arial" w:cs="Arial"/>
                <w:sz w:val="18"/>
                <w:szCs w:val="18"/>
              </w:rPr>
              <w:t>s</w:t>
            </w:r>
            <w:r w:rsidRPr="00341B25">
              <w:rPr>
                <w:rFonts w:ascii="Arial" w:hAnsi="Arial" w:cs="Arial"/>
                <w:sz w:val="18"/>
                <w:szCs w:val="18"/>
              </w:rPr>
              <w:t xml:space="preserve"> the </w:t>
            </w:r>
            <w:r w:rsidRPr="00341B25">
              <w:rPr>
                <w:rFonts w:ascii="Arial" w:hAnsi="Arial" w:cs="Arial"/>
                <w:b/>
                <w:i/>
                <w:sz w:val="18"/>
                <w:szCs w:val="18"/>
              </w:rPr>
              <w:t>Text Signals</w:t>
            </w:r>
            <w:r>
              <w:rPr>
                <w:rFonts w:ascii="Arial" w:hAnsi="Arial" w:cs="Arial"/>
                <w:sz w:val="18"/>
                <w:szCs w:val="18"/>
              </w:rPr>
              <w:t xml:space="preserve"> that cues the reader to identify purpose of </w:t>
            </w:r>
            <w:r w:rsidRPr="00341B25">
              <w:rPr>
                <w:rFonts w:ascii="Arial" w:hAnsi="Arial" w:cs="Arial"/>
                <w:sz w:val="18"/>
                <w:szCs w:val="18"/>
              </w:rPr>
              <w:t>the text</w:t>
            </w:r>
          </w:p>
          <w:p w:rsidR="00C47CCD" w:rsidRDefault="00C47CCD" w:rsidP="00C47CCD">
            <w:pPr>
              <w:rPr>
                <w:rFonts w:ascii="Arial" w:hAnsi="Arial" w:cs="Arial"/>
                <w:b/>
                <w:i/>
                <w:sz w:val="18"/>
                <w:szCs w:val="18"/>
              </w:rPr>
            </w:pPr>
            <w:r w:rsidRPr="00341B25">
              <w:rPr>
                <w:rFonts w:ascii="Arial" w:hAnsi="Arial" w:cs="Arial"/>
                <w:sz w:val="18"/>
                <w:szCs w:val="18"/>
              </w:rPr>
              <w:t xml:space="preserve">-Teachers model identifying the </w:t>
            </w:r>
            <w:r w:rsidRPr="00341B25">
              <w:rPr>
                <w:rFonts w:ascii="Arial" w:hAnsi="Arial" w:cs="Arial"/>
                <w:b/>
                <w:i/>
                <w:sz w:val="18"/>
                <w:szCs w:val="18"/>
              </w:rPr>
              <w:t>Author’s Point of View</w:t>
            </w:r>
            <w:r w:rsidRPr="00341B25">
              <w:rPr>
                <w:rFonts w:ascii="Arial" w:hAnsi="Arial" w:cs="Arial"/>
                <w:sz w:val="18"/>
                <w:szCs w:val="18"/>
              </w:rPr>
              <w:t xml:space="preserve"> or</w:t>
            </w:r>
            <w:r w:rsidRPr="00341B25">
              <w:rPr>
                <w:rFonts w:ascii="Arial" w:hAnsi="Arial" w:cs="Arial"/>
                <w:b/>
                <w:i/>
                <w:sz w:val="18"/>
                <w:szCs w:val="18"/>
              </w:rPr>
              <w:t xml:space="preserve"> Perspective</w:t>
            </w:r>
          </w:p>
          <w:p w:rsidR="00C47CCD" w:rsidRDefault="00C47CCD" w:rsidP="00C47CCD">
            <w:pPr>
              <w:rPr>
                <w:rFonts w:ascii="Arial" w:hAnsi="Arial" w:cs="Arial"/>
                <w:sz w:val="18"/>
                <w:szCs w:val="18"/>
              </w:rPr>
            </w:pPr>
            <w:r>
              <w:rPr>
                <w:rFonts w:ascii="Arial" w:hAnsi="Arial" w:cs="Arial"/>
                <w:sz w:val="18"/>
                <w:szCs w:val="18"/>
              </w:rPr>
              <w:t xml:space="preserve">-Teacher engages students in answering </w:t>
            </w:r>
            <w:r w:rsidRPr="00BC36AF">
              <w:rPr>
                <w:rFonts w:ascii="Arial" w:hAnsi="Arial" w:cs="Arial"/>
                <w:b/>
                <w:i/>
                <w:sz w:val="18"/>
                <w:szCs w:val="18"/>
              </w:rPr>
              <w:t>text-dependent questions</w:t>
            </w:r>
            <w:r>
              <w:rPr>
                <w:rFonts w:ascii="Arial" w:hAnsi="Arial" w:cs="Arial"/>
                <w:sz w:val="18"/>
                <w:szCs w:val="18"/>
              </w:rPr>
              <w:t xml:space="preserve"> focused on underlying meaning and author’s purpose.</w:t>
            </w:r>
          </w:p>
          <w:p w:rsidR="00C47CCD" w:rsidRPr="00BC36AF" w:rsidRDefault="00C47CCD" w:rsidP="00C47CCD">
            <w:pPr>
              <w:rPr>
                <w:rFonts w:ascii="Arial" w:hAnsi="Arial" w:cs="Arial"/>
                <w:sz w:val="18"/>
                <w:szCs w:val="18"/>
              </w:rPr>
            </w:pPr>
            <w:r w:rsidRPr="00341B25">
              <w:rPr>
                <w:rFonts w:ascii="Arial" w:hAnsi="Arial" w:cs="Arial"/>
                <w:sz w:val="18"/>
                <w:szCs w:val="18"/>
              </w:rPr>
              <w:t>-Students identify how the</w:t>
            </w:r>
            <w:r w:rsidRPr="00341B25">
              <w:rPr>
                <w:rFonts w:ascii="Arial" w:hAnsi="Arial" w:cs="Arial"/>
                <w:b/>
                <w:sz w:val="18"/>
                <w:szCs w:val="18"/>
              </w:rPr>
              <w:t xml:space="preserve"> </w:t>
            </w:r>
            <w:r w:rsidRPr="00341B25">
              <w:rPr>
                <w:rFonts w:ascii="Arial" w:hAnsi="Arial" w:cs="Arial"/>
                <w:b/>
                <w:i/>
                <w:sz w:val="18"/>
                <w:szCs w:val="18"/>
              </w:rPr>
              <w:t xml:space="preserve">Author uses Mood, Tone, Style, Text Features, Imagery, or Figure of Speech </w:t>
            </w:r>
            <w:r w:rsidRPr="00341B25">
              <w:rPr>
                <w:rFonts w:ascii="Arial" w:hAnsi="Arial" w:cs="Arial"/>
                <w:sz w:val="18"/>
                <w:szCs w:val="18"/>
              </w:rPr>
              <w:t>to achieve author’s purpose</w:t>
            </w:r>
          </w:p>
          <w:p w:rsidR="00C47CCD" w:rsidRPr="00341B25" w:rsidRDefault="00C47CCD" w:rsidP="00C47CCD">
            <w:pPr>
              <w:rPr>
                <w:rFonts w:ascii="Arial" w:hAnsi="Arial" w:cs="Arial"/>
                <w:sz w:val="18"/>
                <w:szCs w:val="18"/>
              </w:rPr>
            </w:pPr>
            <w:r w:rsidRPr="00341B25">
              <w:rPr>
                <w:rFonts w:ascii="Arial" w:hAnsi="Arial" w:cs="Arial"/>
                <w:sz w:val="18"/>
                <w:szCs w:val="18"/>
              </w:rPr>
              <w:t>-Students identify what the author may have omitted from the text</w:t>
            </w:r>
          </w:p>
          <w:p w:rsidR="00C47CCD" w:rsidRPr="00341B25" w:rsidRDefault="00C47CCD" w:rsidP="00C47CCD">
            <w:pPr>
              <w:rPr>
                <w:rFonts w:ascii="Arial" w:hAnsi="Arial" w:cs="Arial"/>
                <w:sz w:val="18"/>
                <w:szCs w:val="18"/>
              </w:rPr>
            </w:pPr>
            <w:r w:rsidRPr="00341B25">
              <w:rPr>
                <w:rFonts w:ascii="Arial" w:hAnsi="Arial" w:cs="Arial"/>
                <w:sz w:val="18"/>
                <w:szCs w:val="18"/>
              </w:rPr>
              <w:t xml:space="preserve">-Students determine the </w:t>
            </w:r>
            <w:r w:rsidRPr="00341B25">
              <w:rPr>
                <w:rFonts w:ascii="Arial" w:hAnsi="Arial" w:cs="Arial"/>
                <w:b/>
                <w:i/>
                <w:sz w:val="18"/>
                <w:szCs w:val="18"/>
              </w:rPr>
              <w:t>Credibility of the Text</w:t>
            </w:r>
            <w:r w:rsidRPr="00341B25">
              <w:rPr>
                <w:rFonts w:ascii="Arial" w:hAnsi="Arial" w:cs="Arial"/>
                <w:sz w:val="18"/>
                <w:szCs w:val="18"/>
              </w:rPr>
              <w:t xml:space="preserve"> or if the text is current</w:t>
            </w:r>
          </w:p>
          <w:p w:rsidR="00C47CCD" w:rsidRDefault="00C47CCD" w:rsidP="00C47CCD">
            <w:pPr>
              <w:rPr>
                <w:rFonts w:ascii="Arial" w:hAnsi="Arial" w:cs="Arial"/>
                <w:sz w:val="18"/>
                <w:szCs w:val="18"/>
              </w:rPr>
            </w:pPr>
            <w:r>
              <w:rPr>
                <w:rFonts w:ascii="Arial" w:hAnsi="Arial" w:cs="Arial"/>
                <w:sz w:val="18"/>
                <w:szCs w:val="18"/>
              </w:rPr>
              <w:t>-Students engage in small group discussion using the Levels of Meaning graphic organizer.</w:t>
            </w:r>
          </w:p>
          <w:p w:rsidR="00C47CCD" w:rsidRPr="00BC36AF" w:rsidRDefault="00C47CCD" w:rsidP="00C47CCD">
            <w:pPr>
              <w:rPr>
                <w:rFonts w:ascii="Arial" w:hAnsi="Arial" w:cs="Arial"/>
                <w:sz w:val="18"/>
                <w:szCs w:val="18"/>
              </w:rPr>
            </w:pPr>
            <w:r>
              <w:rPr>
                <w:rFonts w:ascii="Arial" w:hAnsi="Arial" w:cs="Arial"/>
                <w:sz w:val="18"/>
                <w:szCs w:val="18"/>
              </w:rPr>
              <w:t>-Students engage in whole class discussion based on the Levels of Meaning graphic organizer.</w:t>
            </w:r>
          </w:p>
          <w:p w:rsidR="00C47CCD" w:rsidRPr="00341B25" w:rsidRDefault="00C47CCD" w:rsidP="00C47CCD">
            <w:pPr>
              <w:rPr>
                <w:rFonts w:ascii="Arial" w:hAnsi="Arial" w:cs="Arial"/>
                <w:sz w:val="18"/>
                <w:szCs w:val="18"/>
              </w:rPr>
            </w:pPr>
            <w:r>
              <w:rPr>
                <w:rFonts w:ascii="Arial" w:hAnsi="Arial" w:cs="Arial"/>
                <w:sz w:val="18"/>
                <w:szCs w:val="18"/>
              </w:rPr>
              <w:t xml:space="preserve">-Teacher assesses students’ understanding of author’s purpose and underlying meaning by having students write an analysis using the information they gained through class discussion, text dependent questions, and the Levels of Meaning graphic organizer.  </w:t>
            </w:r>
          </w:p>
        </w:tc>
        <w:tc>
          <w:tcPr>
            <w:tcW w:w="2340" w:type="dxa"/>
            <w:tcBorders>
              <w:bottom w:val="single" w:sz="24" w:space="0" w:color="auto"/>
            </w:tcBorders>
          </w:tcPr>
          <w:p w:rsidR="00C47CCD" w:rsidRPr="00C6005A" w:rsidRDefault="00C47CCD" w:rsidP="00C47CCD">
            <w:pPr>
              <w:rPr>
                <w:rFonts w:ascii="Verdana" w:hAnsi="Verdana"/>
                <w:sz w:val="18"/>
                <w:szCs w:val="18"/>
              </w:rPr>
            </w:pPr>
            <w:r w:rsidRPr="00C6005A">
              <w:rPr>
                <w:rFonts w:ascii="Verdana" w:hAnsi="Verdana"/>
                <w:sz w:val="18"/>
                <w:szCs w:val="18"/>
              </w:rPr>
              <w:t>Teachers may choose to use either text dependent questions, Levels of Meaning graphic organizer, both, or other discussion methods in helping their students discover the author’s purpose and underlying meaning of the text.</w:t>
            </w:r>
          </w:p>
        </w:tc>
        <w:tc>
          <w:tcPr>
            <w:tcW w:w="2250" w:type="dxa"/>
            <w:tcBorders>
              <w:bottom w:val="single" w:sz="24" w:space="0" w:color="auto"/>
            </w:tcBorders>
          </w:tcPr>
          <w:p w:rsidR="00C47CCD" w:rsidRPr="00254B0A" w:rsidRDefault="00C47CCD" w:rsidP="00C47CCD">
            <w:pPr>
              <w:rPr>
                <w:rFonts w:ascii="Verdana" w:hAnsi="Verdana"/>
                <w:sz w:val="20"/>
                <w:szCs w:val="20"/>
              </w:rPr>
            </w:pPr>
          </w:p>
        </w:tc>
      </w:tr>
      <w:tr w:rsidR="00C47CCD" w:rsidRPr="00297083" w:rsidTr="00E357EE">
        <w:trPr>
          <w:trHeight w:val="624"/>
        </w:trPr>
        <w:tc>
          <w:tcPr>
            <w:tcW w:w="1530" w:type="dxa"/>
            <w:vMerge/>
            <w:tcBorders>
              <w:bottom w:val="single" w:sz="24" w:space="0" w:color="auto"/>
            </w:tcBorders>
          </w:tcPr>
          <w:p w:rsidR="00C47CCD" w:rsidRPr="00341B25" w:rsidRDefault="00C47CCD" w:rsidP="00C47CCD">
            <w:pPr>
              <w:jc w:val="center"/>
              <w:rPr>
                <w:rFonts w:ascii="Verdana" w:hAnsi="Verdana"/>
                <w:b/>
              </w:rPr>
            </w:pPr>
          </w:p>
        </w:tc>
        <w:tc>
          <w:tcPr>
            <w:tcW w:w="3330" w:type="dxa"/>
            <w:tcBorders>
              <w:bottom w:val="single" w:sz="24" w:space="0" w:color="auto"/>
            </w:tcBorders>
            <w:vAlign w:val="center"/>
          </w:tcPr>
          <w:p w:rsidR="00C47CCD" w:rsidRPr="00341B25" w:rsidRDefault="00C47CCD" w:rsidP="00C47CCD">
            <w:pPr>
              <w:jc w:val="center"/>
              <w:rPr>
                <w:rFonts w:ascii="Verdana" w:hAnsi="Verdana"/>
                <w:b/>
              </w:rPr>
            </w:pPr>
            <w:r w:rsidRPr="00341B25">
              <w:rPr>
                <w:rFonts w:ascii="Verdana" w:hAnsi="Verdana"/>
                <w:b/>
              </w:rPr>
              <w:t>Question #4</w:t>
            </w:r>
          </w:p>
          <w:p w:rsidR="00C47CCD" w:rsidRDefault="00C47CCD" w:rsidP="00C47CCD">
            <w:pPr>
              <w:jc w:val="center"/>
              <w:rPr>
                <w:rFonts w:ascii="Verdana" w:hAnsi="Verdana"/>
                <w:b/>
                <w:sz w:val="28"/>
                <w:szCs w:val="28"/>
              </w:rPr>
            </w:pPr>
            <w:r w:rsidRPr="00341B25">
              <w:rPr>
                <w:rFonts w:ascii="Verdana" w:hAnsi="Verdana"/>
                <w:b/>
              </w:rPr>
              <w:t>What does the text mean to me?</w:t>
            </w:r>
          </w:p>
        </w:tc>
        <w:tc>
          <w:tcPr>
            <w:tcW w:w="4950" w:type="dxa"/>
            <w:tcBorders>
              <w:bottom w:val="single" w:sz="24" w:space="0" w:color="auto"/>
            </w:tcBorders>
          </w:tcPr>
          <w:p w:rsidR="00C47CCD" w:rsidRPr="00BC36AF" w:rsidRDefault="00C47CCD" w:rsidP="00C47CCD">
            <w:pPr>
              <w:rPr>
                <w:rFonts w:ascii="Arial" w:hAnsi="Arial" w:cs="Arial"/>
                <w:b/>
                <w:i/>
                <w:sz w:val="18"/>
                <w:szCs w:val="18"/>
              </w:rPr>
            </w:pPr>
            <w:r>
              <w:rPr>
                <w:rFonts w:ascii="Arial" w:hAnsi="Arial" w:cs="Arial"/>
                <w:sz w:val="18"/>
                <w:szCs w:val="18"/>
              </w:rPr>
              <w:t>-</w:t>
            </w:r>
            <w:r w:rsidRPr="00341B25">
              <w:rPr>
                <w:rFonts w:ascii="Arial" w:hAnsi="Arial" w:cs="Arial"/>
                <w:sz w:val="18"/>
                <w:szCs w:val="18"/>
              </w:rPr>
              <w:t>Teacher</w:t>
            </w:r>
            <w:r>
              <w:rPr>
                <w:rFonts w:ascii="Arial" w:hAnsi="Arial" w:cs="Arial"/>
                <w:sz w:val="18"/>
                <w:szCs w:val="18"/>
              </w:rPr>
              <w:t xml:space="preserve"> reveals the focus is making a connection between the text and one’s life.  </w:t>
            </w:r>
          </w:p>
          <w:p w:rsidR="00C47CCD" w:rsidRPr="00341B25" w:rsidRDefault="00C47CCD" w:rsidP="00C47CCD">
            <w:pPr>
              <w:rPr>
                <w:rFonts w:ascii="Arial" w:hAnsi="Arial" w:cs="Arial"/>
                <w:sz w:val="18"/>
                <w:szCs w:val="18"/>
              </w:rPr>
            </w:pPr>
            <w:r w:rsidRPr="00341B25">
              <w:rPr>
                <w:rFonts w:ascii="Arial" w:hAnsi="Arial" w:cs="Arial"/>
                <w:sz w:val="18"/>
                <w:szCs w:val="18"/>
              </w:rPr>
              <w:t xml:space="preserve">-Teacher shares the </w:t>
            </w:r>
            <w:r w:rsidRPr="00341B25">
              <w:rPr>
                <w:rFonts w:ascii="Arial" w:hAnsi="Arial" w:cs="Arial"/>
                <w:b/>
                <w:i/>
                <w:sz w:val="18"/>
                <w:szCs w:val="18"/>
              </w:rPr>
              <w:t>Three Types of Connections</w:t>
            </w:r>
            <w:r w:rsidRPr="00341B25">
              <w:rPr>
                <w:rFonts w:ascii="Arial" w:hAnsi="Arial" w:cs="Arial"/>
                <w:sz w:val="18"/>
                <w:szCs w:val="18"/>
              </w:rPr>
              <w:t xml:space="preserve"> readers make with text:  text-to-self, text-to-text, and text-to-world</w:t>
            </w:r>
          </w:p>
          <w:p w:rsidR="00C47CCD" w:rsidRPr="00341B25" w:rsidRDefault="00C47CCD" w:rsidP="00C47CCD">
            <w:pPr>
              <w:rPr>
                <w:rFonts w:ascii="Arial" w:hAnsi="Arial" w:cs="Arial"/>
                <w:sz w:val="18"/>
                <w:szCs w:val="18"/>
              </w:rPr>
            </w:pPr>
            <w:r>
              <w:rPr>
                <w:rFonts w:ascii="Arial" w:hAnsi="Arial" w:cs="Arial"/>
                <w:sz w:val="18"/>
                <w:szCs w:val="18"/>
              </w:rPr>
              <w:t>-Students engage in activities that help them make</w:t>
            </w:r>
            <w:r w:rsidRPr="00341B25">
              <w:rPr>
                <w:rFonts w:ascii="Arial" w:hAnsi="Arial" w:cs="Arial"/>
                <w:sz w:val="18"/>
                <w:szCs w:val="18"/>
              </w:rPr>
              <w:t xml:space="preserve"> connections between the </w:t>
            </w:r>
            <w:r w:rsidRPr="00341B25">
              <w:rPr>
                <w:rFonts w:ascii="Arial" w:hAnsi="Arial" w:cs="Arial"/>
                <w:b/>
                <w:i/>
                <w:sz w:val="18"/>
                <w:szCs w:val="18"/>
              </w:rPr>
              <w:t>Theme/Thesis</w:t>
            </w:r>
            <w:r>
              <w:rPr>
                <w:rFonts w:ascii="Arial" w:hAnsi="Arial" w:cs="Arial"/>
                <w:sz w:val="18"/>
                <w:szCs w:val="18"/>
              </w:rPr>
              <w:t xml:space="preserve"> and their own lives.</w:t>
            </w:r>
          </w:p>
          <w:p w:rsidR="00C47CCD" w:rsidRDefault="00C47CCD" w:rsidP="00C47CCD">
            <w:pPr>
              <w:rPr>
                <w:rFonts w:ascii="Arial" w:hAnsi="Arial" w:cs="Arial"/>
                <w:b/>
                <w:i/>
                <w:sz w:val="18"/>
                <w:szCs w:val="18"/>
              </w:rPr>
            </w:pPr>
            <w:r w:rsidRPr="00341B25">
              <w:rPr>
                <w:rFonts w:ascii="Arial" w:hAnsi="Arial" w:cs="Arial"/>
                <w:sz w:val="18"/>
                <w:szCs w:val="18"/>
              </w:rPr>
              <w:t xml:space="preserve">-Students use text-to-self, text-to-text, and text-to-world connections in </w:t>
            </w:r>
            <w:r>
              <w:rPr>
                <w:rFonts w:ascii="Arial" w:hAnsi="Arial" w:cs="Arial"/>
                <w:sz w:val="18"/>
                <w:szCs w:val="18"/>
              </w:rPr>
              <w:t>small group and whole class discussions.</w:t>
            </w:r>
          </w:p>
          <w:p w:rsidR="00C47CCD" w:rsidRPr="000A19E4" w:rsidRDefault="00C47CCD" w:rsidP="00C47CCD">
            <w:pPr>
              <w:rPr>
                <w:rFonts w:ascii="Arial" w:hAnsi="Arial" w:cs="Arial"/>
                <w:sz w:val="18"/>
                <w:szCs w:val="18"/>
              </w:rPr>
            </w:pPr>
            <w:r>
              <w:rPr>
                <w:rFonts w:ascii="Arial" w:hAnsi="Arial" w:cs="Arial"/>
                <w:sz w:val="18"/>
                <w:szCs w:val="18"/>
              </w:rPr>
              <w:t xml:space="preserve">-Teacher assesses students’ understanding by having them write an explanation about how the text connects with their own lives and the world around them. </w:t>
            </w:r>
          </w:p>
        </w:tc>
        <w:tc>
          <w:tcPr>
            <w:tcW w:w="2340" w:type="dxa"/>
            <w:tcBorders>
              <w:bottom w:val="single" w:sz="24" w:space="0" w:color="auto"/>
            </w:tcBorders>
          </w:tcPr>
          <w:p w:rsidR="00C47CCD" w:rsidRDefault="00C47CCD" w:rsidP="00C47CCD">
            <w:pPr>
              <w:rPr>
                <w:rFonts w:ascii="Verdana" w:hAnsi="Verdana"/>
                <w:sz w:val="20"/>
                <w:szCs w:val="20"/>
              </w:rPr>
            </w:pPr>
          </w:p>
        </w:tc>
        <w:tc>
          <w:tcPr>
            <w:tcW w:w="2250" w:type="dxa"/>
            <w:tcBorders>
              <w:bottom w:val="single" w:sz="24" w:space="0" w:color="auto"/>
            </w:tcBorders>
          </w:tcPr>
          <w:p w:rsidR="00C47CCD" w:rsidRPr="00254B0A" w:rsidRDefault="00C47CCD" w:rsidP="00C47CCD">
            <w:pPr>
              <w:rPr>
                <w:rFonts w:ascii="Verdana" w:hAnsi="Verdana"/>
                <w:sz w:val="20"/>
                <w:szCs w:val="20"/>
              </w:rPr>
            </w:pPr>
          </w:p>
        </w:tc>
      </w:tr>
      <w:tr w:rsidR="00C47CCD" w:rsidRPr="00297083" w:rsidTr="00F102F6">
        <w:trPr>
          <w:cantSplit/>
          <w:trHeight w:val="1830"/>
        </w:trPr>
        <w:tc>
          <w:tcPr>
            <w:tcW w:w="1530" w:type="dxa"/>
            <w:tcBorders>
              <w:bottom w:val="single" w:sz="24" w:space="0" w:color="auto"/>
            </w:tcBorders>
            <w:shd w:val="clear" w:color="auto" w:fill="CCFFCC"/>
          </w:tcPr>
          <w:p w:rsidR="00C47CCD" w:rsidRDefault="00C47CCD" w:rsidP="00C47CCD">
            <w:pPr>
              <w:jc w:val="center"/>
              <w:rPr>
                <w:rFonts w:ascii="Verdana" w:hAnsi="Verdana"/>
                <w:b/>
                <w:sz w:val="16"/>
                <w:szCs w:val="16"/>
              </w:rPr>
            </w:pPr>
            <w:r w:rsidRPr="007E59B0">
              <w:rPr>
                <w:rFonts w:ascii="Verdana" w:hAnsi="Verdana"/>
                <w:b/>
                <w:sz w:val="16"/>
                <w:szCs w:val="16"/>
              </w:rPr>
              <w:lastRenderedPageBreak/>
              <w:t xml:space="preserve">School Improvement Plan </w:t>
            </w:r>
          </w:p>
          <w:p w:rsidR="00C47CCD" w:rsidRDefault="00C47CCD" w:rsidP="00C47CCD">
            <w:pPr>
              <w:jc w:val="center"/>
              <w:rPr>
                <w:rFonts w:ascii="Verdana" w:hAnsi="Verdana"/>
                <w:b/>
                <w:sz w:val="16"/>
                <w:szCs w:val="16"/>
              </w:rPr>
            </w:pPr>
          </w:p>
          <w:p w:rsidR="00C47CCD" w:rsidRPr="00297083" w:rsidRDefault="00C47CCD" w:rsidP="00C47CCD">
            <w:pPr>
              <w:jc w:val="center"/>
              <w:rPr>
                <w:rFonts w:ascii="Verdana" w:hAnsi="Verdana"/>
                <w:b/>
                <w:sz w:val="18"/>
                <w:szCs w:val="18"/>
              </w:rPr>
            </w:pPr>
            <w:r w:rsidRPr="007E59B0">
              <w:rPr>
                <w:rFonts w:ascii="Verdana" w:hAnsi="Verdana"/>
                <w:b/>
                <w:sz w:val="16"/>
                <w:szCs w:val="16"/>
              </w:rPr>
              <w:t>Activity Category</w:t>
            </w:r>
          </w:p>
        </w:tc>
        <w:tc>
          <w:tcPr>
            <w:tcW w:w="333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Pr>
                <w:rFonts w:ascii="Verdana" w:hAnsi="Verdana"/>
                <w:b/>
                <w:sz w:val="18"/>
                <w:szCs w:val="18"/>
              </w:rPr>
              <w:t>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 xml:space="preserve">How does this </w:t>
            </w:r>
            <w:r>
              <w:rPr>
                <w:rFonts w:ascii="Verdana" w:hAnsi="Verdana"/>
                <w:sz w:val="18"/>
                <w:szCs w:val="18"/>
              </w:rPr>
              <w:t xml:space="preserve">key feature </w:t>
            </w:r>
            <w:r w:rsidRPr="00B20CF3">
              <w:rPr>
                <w:rFonts w:ascii="Verdana" w:hAnsi="Verdana"/>
                <w:sz w:val="18"/>
                <w:szCs w:val="18"/>
              </w:rPr>
              <w:t>contribute to the overall outcome of this practice?</w:t>
            </w:r>
          </w:p>
        </w:tc>
        <w:tc>
          <w:tcPr>
            <w:tcW w:w="495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 xml:space="preserve">“Gold Standard” for Implementing </w:t>
            </w:r>
          </w:p>
          <w:p w:rsidR="00C47CCD" w:rsidRPr="00B20CF3" w:rsidRDefault="00C47CCD" w:rsidP="00C47CCD">
            <w:pPr>
              <w:jc w:val="center"/>
              <w:rPr>
                <w:rFonts w:ascii="Verdana" w:hAnsi="Verdana"/>
                <w:b/>
                <w:sz w:val="18"/>
                <w:szCs w:val="18"/>
              </w:rPr>
            </w:pPr>
            <w:r>
              <w:rPr>
                <w:rFonts w:ascii="Verdana" w:hAnsi="Verdana"/>
                <w:b/>
                <w:sz w:val="18"/>
                <w:szCs w:val="18"/>
              </w:rPr>
              <w:t>the 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What would you see when this component is implemented well?</w:t>
            </w:r>
          </w:p>
        </w:tc>
        <w:tc>
          <w:tcPr>
            <w:tcW w:w="234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 xml:space="preserve">Acceptable Variation for Implementing </w:t>
            </w:r>
          </w:p>
          <w:p w:rsidR="00C47CCD" w:rsidRPr="00B20CF3" w:rsidRDefault="00C47CCD" w:rsidP="00C47CCD">
            <w:pPr>
              <w:jc w:val="center"/>
              <w:rPr>
                <w:rFonts w:ascii="Verdana" w:hAnsi="Verdana"/>
                <w:b/>
                <w:sz w:val="18"/>
                <w:szCs w:val="18"/>
              </w:rPr>
            </w:pPr>
            <w:r>
              <w:rPr>
                <w:rFonts w:ascii="Verdana" w:hAnsi="Verdana"/>
                <w:b/>
                <w:sz w:val="18"/>
                <w:szCs w:val="18"/>
              </w:rPr>
              <w:t>the critical component</w:t>
            </w:r>
          </w:p>
          <w:p w:rsidR="00C47CCD" w:rsidRDefault="00C47CCD" w:rsidP="00C47CCD">
            <w:pPr>
              <w:jc w:val="center"/>
              <w:rPr>
                <w:rFonts w:ascii="Verdana" w:hAnsi="Verdana"/>
                <w:sz w:val="18"/>
                <w:szCs w:val="18"/>
              </w:rPr>
            </w:pPr>
          </w:p>
          <w:p w:rsidR="00C47CCD" w:rsidRPr="00B20CF3" w:rsidRDefault="00C47CCD" w:rsidP="00C47CCD">
            <w:pPr>
              <w:jc w:val="center"/>
              <w:rPr>
                <w:rFonts w:ascii="Verdana" w:hAnsi="Verdana"/>
                <w:sz w:val="18"/>
                <w:szCs w:val="18"/>
              </w:rPr>
            </w:pPr>
            <w:r w:rsidRPr="00B20CF3">
              <w:rPr>
                <w:rFonts w:ascii="Verdana" w:hAnsi="Verdana"/>
                <w:sz w:val="18"/>
                <w:szCs w:val="18"/>
              </w:rPr>
              <w:t>What adaptations are acceptable/contextual without losing value?</w:t>
            </w:r>
          </w:p>
        </w:tc>
        <w:tc>
          <w:tcPr>
            <w:tcW w:w="2250" w:type="dxa"/>
            <w:tcBorders>
              <w:bottom w:val="single" w:sz="24" w:space="0" w:color="auto"/>
            </w:tcBorders>
            <w:shd w:val="clear" w:color="auto" w:fill="CCFFCC"/>
          </w:tcPr>
          <w:p w:rsidR="00C47CCD" w:rsidRPr="00B20CF3" w:rsidRDefault="00C47CCD" w:rsidP="00C47CCD">
            <w:pPr>
              <w:jc w:val="center"/>
              <w:rPr>
                <w:rFonts w:ascii="Verdana" w:hAnsi="Verdana"/>
                <w:b/>
                <w:sz w:val="18"/>
                <w:szCs w:val="18"/>
              </w:rPr>
            </w:pPr>
            <w:r w:rsidRPr="00B20CF3">
              <w:rPr>
                <w:rFonts w:ascii="Verdana" w:hAnsi="Verdana"/>
                <w:b/>
                <w:sz w:val="18"/>
                <w:szCs w:val="18"/>
              </w:rPr>
              <w:t>Unacceptable Variation for Implementing</w:t>
            </w:r>
          </w:p>
          <w:p w:rsidR="00C47CCD" w:rsidRPr="00B20CF3" w:rsidRDefault="00C47CCD" w:rsidP="00C47CCD">
            <w:pPr>
              <w:jc w:val="center"/>
              <w:rPr>
                <w:rFonts w:ascii="Verdana" w:hAnsi="Verdana"/>
                <w:b/>
                <w:sz w:val="18"/>
                <w:szCs w:val="18"/>
              </w:rPr>
            </w:pPr>
            <w:r w:rsidRPr="00B20CF3">
              <w:rPr>
                <w:rFonts w:ascii="Verdana" w:hAnsi="Verdana"/>
                <w:b/>
                <w:sz w:val="18"/>
                <w:szCs w:val="18"/>
              </w:rPr>
              <w:t xml:space="preserve"> </w:t>
            </w:r>
            <w:r>
              <w:rPr>
                <w:rFonts w:ascii="Verdana" w:hAnsi="Verdana"/>
                <w:b/>
                <w:sz w:val="18"/>
                <w:szCs w:val="18"/>
              </w:rPr>
              <w:t>the critical component</w:t>
            </w:r>
          </w:p>
          <w:p w:rsidR="00C47CCD" w:rsidRPr="00B20CF3" w:rsidRDefault="00C47CCD" w:rsidP="00C47CCD">
            <w:pPr>
              <w:jc w:val="center"/>
              <w:rPr>
                <w:rFonts w:ascii="Verdana" w:hAnsi="Verdana"/>
                <w:sz w:val="18"/>
                <w:szCs w:val="18"/>
              </w:rPr>
            </w:pPr>
            <w:r w:rsidRPr="00B20CF3">
              <w:rPr>
                <w:rFonts w:ascii="Verdana" w:hAnsi="Verdana"/>
                <w:sz w:val="18"/>
                <w:szCs w:val="18"/>
              </w:rPr>
              <w:t>Define the boundaries of unacceptable implementation.</w:t>
            </w:r>
          </w:p>
        </w:tc>
      </w:tr>
      <w:tr w:rsidR="00C47CCD" w:rsidRPr="00297083" w:rsidTr="00F102F6">
        <w:trPr>
          <w:cantSplit/>
          <w:trHeight w:val="1830"/>
        </w:trPr>
        <w:tc>
          <w:tcPr>
            <w:tcW w:w="1530" w:type="dxa"/>
            <w:tcBorders>
              <w:bottom w:val="single" w:sz="24" w:space="0" w:color="auto"/>
            </w:tcBorders>
            <w:textDirection w:val="tbRl"/>
          </w:tcPr>
          <w:p w:rsidR="00C47CCD" w:rsidRDefault="00C47CCD" w:rsidP="00C47CCD">
            <w:pPr>
              <w:ind w:left="113" w:right="113"/>
              <w:jc w:val="center"/>
              <w:rPr>
                <w:rFonts w:ascii="Verdana" w:hAnsi="Verdana"/>
                <w:b/>
              </w:rPr>
            </w:pPr>
          </w:p>
          <w:p w:rsidR="00C47CCD" w:rsidRDefault="00C47CCD" w:rsidP="00C47CCD">
            <w:pPr>
              <w:ind w:left="113" w:right="113"/>
              <w:jc w:val="center"/>
              <w:rPr>
                <w:rFonts w:ascii="Verdana" w:hAnsi="Verdana"/>
                <w:b/>
              </w:rPr>
            </w:pPr>
          </w:p>
          <w:p w:rsidR="00C47CCD" w:rsidRPr="00341B25" w:rsidRDefault="00C47CCD" w:rsidP="00C47CCD">
            <w:pPr>
              <w:ind w:left="113" w:right="113"/>
              <w:jc w:val="center"/>
              <w:rPr>
                <w:rFonts w:ascii="Verdana" w:hAnsi="Verdana"/>
                <w:b/>
              </w:rPr>
            </w:pPr>
            <w:r>
              <w:rPr>
                <w:rFonts w:ascii="Verdana" w:hAnsi="Verdana"/>
                <w:b/>
              </w:rPr>
              <w:t>Monitor</w:t>
            </w:r>
          </w:p>
        </w:tc>
        <w:tc>
          <w:tcPr>
            <w:tcW w:w="3330" w:type="dxa"/>
            <w:tcBorders>
              <w:bottom w:val="single" w:sz="24" w:space="0" w:color="auto"/>
            </w:tcBorders>
            <w:vAlign w:val="center"/>
          </w:tcPr>
          <w:p w:rsidR="00C47CCD" w:rsidRPr="00341B25" w:rsidRDefault="00C47CCD" w:rsidP="00C47CCD">
            <w:pPr>
              <w:jc w:val="center"/>
              <w:rPr>
                <w:rFonts w:ascii="Verdana" w:hAnsi="Verdana"/>
                <w:b/>
              </w:rPr>
            </w:pPr>
            <w:r w:rsidRPr="00341B25">
              <w:rPr>
                <w:rFonts w:ascii="Verdana" w:hAnsi="Verdana"/>
                <w:b/>
              </w:rPr>
              <w:t>Monitoring Teacher Implementation</w:t>
            </w:r>
          </w:p>
          <w:p w:rsidR="00C47CCD" w:rsidRPr="00D73F00" w:rsidRDefault="00C47CCD" w:rsidP="00C47CCD">
            <w:pPr>
              <w:jc w:val="center"/>
              <w:rPr>
                <w:rFonts w:ascii="Verdana" w:hAnsi="Verdana"/>
                <w:b/>
                <w:sz w:val="28"/>
                <w:szCs w:val="28"/>
              </w:rPr>
            </w:pPr>
          </w:p>
          <w:p w:rsidR="00C47CCD" w:rsidRPr="00D73F00" w:rsidRDefault="00C47CCD" w:rsidP="00C47CCD">
            <w:pPr>
              <w:jc w:val="center"/>
              <w:rPr>
                <w:rFonts w:ascii="Verdana" w:hAnsi="Verdana"/>
                <w:b/>
                <w:sz w:val="28"/>
                <w:szCs w:val="28"/>
              </w:rPr>
            </w:pPr>
          </w:p>
          <w:p w:rsidR="00C47CCD" w:rsidRPr="00D73F00" w:rsidRDefault="00C47CCD" w:rsidP="00C47CCD">
            <w:pPr>
              <w:jc w:val="center"/>
              <w:rPr>
                <w:rFonts w:ascii="Verdana" w:hAnsi="Verdana"/>
                <w:b/>
                <w:sz w:val="28"/>
                <w:szCs w:val="28"/>
              </w:rPr>
            </w:pPr>
          </w:p>
        </w:tc>
        <w:tc>
          <w:tcPr>
            <w:tcW w:w="4950" w:type="dxa"/>
            <w:tcBorders>
              <w:bottom w:val="single" w:sz="24" w:space="0" w:color="auto"/>
            </w:tcBorders>
          </w:tcPr>
          <w:p w:rsidR="00C47CCD" w:rsidRPr="00341B25" w:rsidRDefault="00C47CCD" w:rsidP="00C47CCD">
            <w:pPr>
              <w:rPr>
                <w:rFonts w:ascii="Arial" w:hAnsi="Arial" w:cs="Arial"/>
                <w:sz w:val="18"/>
                <w:szCs w:val="18"/>
              </w:rPr>
            </w:pPr>
            <w:r w:rsidRPr="00341B25">
              <w:rPr>
                <w:rFonts w:ascii="Arial" w:hAnsi="Arial" w:cs="Arial"/>
                <w:sz w:val="18"/>
                <w:szCs w:val="18"/>
              </w:rPr>
              <w:t>-Teachers use a</w:t>
            </w:r>
            <w:r>
              <w:rPr>
                <w:rFonts w:ascii="Arial" w:hAnsi="Arial" w:cs="Arial"/>
                <w:sz w:val="18"/>
                <w:szCs w:val="18"/>
              </w:rPr>
              <w:t>n</w:t>
            </w:r>
            <w:r w:rsidRPr="00341B25">
              <w:rPr>
                <w:rFonts w:ascii="Arial" w:hAnsi="Arial" w:cs="Arial"/>
                <w:sz w:val="18"/>
                <w:szCs w:val="18"/>
              </w:rPr>
              <w:t xml:space="preserve"> implementation record sheet to record:</w:t>
            </w:r>
          </w:p>
          <w:p w:rsidR="00C47CCD" w:rsidRPr="00341B25" w:rsidRDefault="00C47CCD" w:rsidP="00C47CCD">
            <w:pPr>
              <w:numPr>
                <w:ilvl w:val="0"/>
                <w:numId w:val="2"/>
              </w:numPr>
              <w:rPr>
                <w:rFonts w:ascii="Arial" w:hAnsi="Arial" w:cs="Arial"/>
                <w:sz w:val="18"/>
                <w:szCs w:val="18"/>
              </w:rPr>
            </w:pPr>
            <w:r w:rsidRPr="00341B25">
              <w:rPr>
                <w:rFonts w:ascii="Arial" w:hAnsi="Arial" w:cs="Arial"/>
                <w:sz w:val="18"/>
                <w:szCs w:val="18"/>
              </w:rPr>
              <w:t xml:space="preserve">When students engage in informational text reading (4x/week) </w:t>
            </w:r>
          </w:p>
          <w:p w:rsidR="00C47CCD" w:rsidRPr="00341B25" w:rsidRDefault="00C47CCD" w:rsidP="00C47CCD">
            <w:pPr>
              <w:numPr>
                <w:ilvl w:val="0"/>
                <w:numId w:val="2"/>
              </w:numPr>
              <w:rPr>
                <w:rFonts w:ascii="Arial" w:hAnsi="Arial" w:cs="Arial"/>
                <w:sz w:val="18"/>
                <w:szCs w:val="18"/>
              </w:rPr>
            </w:pPr>
            <w:r w:rsidRPr="00341B25">
              <w:rPr>
                <w:rFonts w:ascii="Arial" w:hAnsi="Arial" w:cs="Arial"/>
                <w:sz w:val="18"/>
                <w:szCs w:val="18"/>
              </w:rPr>
              <w:t>When students engage in GH reads for summary (weekly/biweekly)</w:t>
            </w:r>
          </w:p>
          <w:p w:rsidR="00C47CCD" w:rsidRDefault="00C47CCD" w:rsidP="00C47CCD">
            <w:pPr>
              <w:numPr>
                <w:ilvl w:val="0"/>
                <w:numId w:val="2"/>
              </w:numPr>
              <w:rPr>
                <w:rFonts w:ascii="Arial" w:hAnsi="Arial" w:cs="Arial"/>
                <w:sz w:val="18"/>
                <w:szCs w:val="18"/>
              </w:rPr>
            </w:pPr>
            <w:r w:rsidRPr="00341B25">
              <w:rPr>
                <w:rFonts w:ascii="Arial" w:hAnsi="Arial" w:cs="Arial"/>
                <w:sz w:val="18"/>
                <w:szCs w:val="18"/>
              </w:rPr>
              <w:t>When students engage in analytical reads for craft (weekly/biweekly)</w:t>
            </w:r>
          </w:p>
          <w:p w:rsidR="00C47CCD" w:rsidRDefault="00C47CCD" w:rsidP="00C47CCD">
            <w:pPr>
              <w:ind w:left="72" w:hanging="72"/>
              <w:rPr>
                <w:rFonts w:ascii="Arial" w:hAnsi="Arial" w:cs="Arial"/>
                <w:sz w:val="18"/>
                <w:szCs w:val="18"/>
              </w:rPr>
            </w:pPr>
            <w:r>
              <w:rPr>
                <w:rFonts w:ascii="Arial" w:hAnsi="Arial" w:cs="Arial"/>
                <w:sz w:val="18"/>
                <w:szCs w:val="18"/>
              </w:rPr>
              <w:t>-Teachers use the Close and Critical Reading Walkthrough Template to self-monitor their own implementation of the strategy</w:t>
            </w:r>
          </w:p>
          <w:p w:rsidR="00C47CCD" w:rsidRDefault="00C47CCD" w:rsidP="00C47CCD">
            <w:pPr>
              <w:rPr>
                <w:rFonts w:ascii="Arial" w:hAnsi="Arial" w:cs="Arial"/>
                <w:sz w:val="18"/>
                <w:szCs w:val="18"/>
              </w:rPr>
            </w:pPr>
            <w:r>
              <w:rPr>
                <w:rFonts w:ascii="Arial" w:hAnsi="Arial" w:cs="Arial"/>
                <w:sz w:val="18"/>
                <w:szCs w:val="18"/>
              </w:rPr>
              <w:t>-</w:t>
            </w:r>
            <w:r w:rsidRPr="00634D25">
              <w:rPr>
                <w:rFonts w:ascii="Arial" w:hAnsi="Arial" w:cs="Arial"/>
                <w:sz w:val="18"/>
                <w:szCs w:val="18"/>
              </w:rPr>
              <w:t>Peer o</w:t>
            </w:r>
            <w:r>
              <w:rPr>
                <w:rFonts w:ascii="Arial" w:hAnsi="Arial" w:cs="Arial"/>
                <w:sz w:val="18"/>
                <w:szCs w:val="18"/>
              </w:rPr>
              <w:t xml:space="preserve">bservers and administrators </w:t>
            </w:r>
            <w:r w:rsidRPr="00634D25">
              <w:rPr>
                <w:rFonts w:ascii="Arial" w:hAnsi="Arial" w:cs="Arial"/>
                <w:sz w:val="18"/>
                <w:szCs w:val="18"/>
              </w:rPr>
              <w:t>use the Close and Critical Reading Walkthrough Template to collect teacher information on</w:t>
            </w:r>
            <w:r>
              <w:rPr>
                <w:rFonts w:ascii="Arial" w:hAnsi="Arial" w:cs="Arial"/>
                <w:sz w:val="18"/>
                <w:szCs w:val="18"/>
              </w:rPr>
              <w:t xml:space="preserve"> the instructional delivery of Close and </w:t>
            </w:r>
          </w:p>
          <w:p w:rsidR="00C47CCD" w:rsidRPr="00634D25" w:rsidRDefault="00C47CCD" w:rsidP="00C47CCD">
            <w:pPr>
              <w:rPr>
                <w:rFonts w:ascii="Arial" w:hAnsi="Arial" w:cs="Arial"/>
                <w:sz w:val="18"/>
                <w:szCs w:val="18"/>
              </w:rPr>
            </w:pPr>
            <w:r>
              <w:rPr>
                <w:rFonts w:ascii="Arial" w:hAnsi="Arial" w:cs="Arial"/>
                <w:sz w:val="18"/>
                <w:szCs w:val="18"/>
              </w:rPr>
              <w:t>C</w:t>
            </w:r>
            <w:r w:rsidRPr="00634D25">
              <w:rPr>
                <w:rFonts w:ascii="Arial" w:hAnsi="Arial" w:cs="Arial"/>
                <w:sz w:val="18"/>
                <w:szCs w:val="18"/>
              </w:rPr>
              <w:t>ritical reading.</w:t>
            </w:r>
          </w:p>
          <w:p w:rsidR="00C47CCD" w:rsidRPr="00341B25" w:rsidRDefault="00C47CCD" w:rsidP="00C47CCD">
            <w:pPr>
              <w:ind w:left="360"/>
              <w:rPr>
                <w:rFonts w:ascii="Arial" w:hAnsi="Arial" w:cs="Arial"/>
                <w:b/>
                <w:color w:val="FF0000"/>
                <w:sz w:val="18"/>
                <w:szCs w:val="18"/>
              </w:rPr>
            </w:pPr>
          </w:p>
        </w:tc>
        <w:tc>
          <w:tcPr>
            <w:tcW w:w="2340" w:type="dxa"/>
            <w:tcBorders>
              <w:bottom w:val="single" w:sz="24" w:space="0" w:color="auto"/>
            </w:tcBorders>
          </w:tcPr>
          <w:p w:rsidR="00C47CCD" w:rsidRDefault="00C47CCD" w:rsidP="00C47CCD">
            <w:pPr>
              <w:rPr>
                <w:rFonts w:ascii="Verdana" w:hAnsi="Verdana"/>
                <w:sz w:val="20"/>
                <w:szCs w:val="20"/>
              </w:rPr>
            </w:pPr>
          </w:p>
        </w:tc>
        <w:tc>
          <w:tcPr>
            <w:tcW w:w="2250" w:type="dxa"/>
            <w:tcBorders>
              <w:bottom w:val="single" w:sz="24" w:space="0" w:color="auto"/>
            </w:tcBorders>
          </w:tcPr>
          <w:p w:rsidR="00C47CCD" w:rsidRPr="00254B0A" w:rsidRDefault="00C47CCD" w:rsidP="00C47CCD">
            <w:pPr>
              <w:rPr>
                <w:rFonts w:ascii="Verdana" w:hAnsi="Verdana"/>
                <w:sz w:val="20"/>
                <w:szCs w:val="20"/>
              </w:rPr>
            </w:pPr>
          </w:p>
        </w:tc>
      </w:tr>
      <w:tr w:rsidR="00C47CCD" w:rsidRPr="00297083" w:rsidTr="00F102F6">
        <w:trPr>
          <w:cantSplit/>
          <w:trHeight w:val="1134"/>
        </w:trPr>
        <w:tc>
          <w:tcPr>
            <w:tcW w:w="1530" w:type="dxa"/>
            <w:textDirection w:val="tbRl"/>
          </w:tcPr>
          <w:p w:rsidR="00C47CCD" w:rsidRDefault="00C47CCD" w:rsidP="00C47CCD">
            <w:pPr>
              <w:ind w:left="113" w:right="113"/>
              <w:jc w:val="center"/>
              <w:rPr>
                <w:rFonts w:ascii="Verdana" w:hAnsi="Verdana"/>
                <w:b/>
              </w:rPr>
            </w:pPr>
          </w:p>
          <w:p w:rsidR="00C47CCD" w:rsidRDefault="00C47CCD" w:rsidP="00C47CCD">
            <w:pPr>
              <w:ind w:left="113" w:right="113"/>
              <w:jc w:val="center"/>
              <w:rPr>
                <w:rFonts w:ascii="Verdana" w:hAnsi="Verdana"/>
                <w:b/>
              </w:rPr>
            </w:pPr>
          </w:p>
          <w:p w:rsidR="00C47CCD" w:rsidRPr="00341B25" w:rsidRDefault="00C47CCD" w:rsidP="00C47CCD">
            <w:pPr>
              <w:ind w:left="113" w:right="113"/>
              <w:jc w:val="center"/>
              <w:rPr>
                <w:rFonts w:ascii="Verdana" w:hAnsi="Verdana"/>
                <w:b/>
              </w:rPr>
            </w:pPr>
            <w:r>
              <w:rPr>
                <w:rFonts w:ascii="Verdana" w:hAnsi="Verdana"/>
                <w:b/>
              </w:rPr>
              <w:t>Monitor</w:t>
            </w:r>
          </w:p>
        </w:tc>
        <w:tc>
          <w:tcPr>
            <w:tcW w:w="3330" w:type="dxa"/>
            <w:vAlign w:val="center"/>
          </w:tcPr>
          <w:p w:rsidR="00C47CCD" w:rsidRPr="00D73F00" w:rsidRDefault="00C47CCD" w:rsidP="00C47CCD">
            <w:pPr>
              <w:jc w:val="center"/>
              <w:rPr>
                <w:rFonts w:ascii="Verdana" w:hAnsi="Verdana"/>
                <w:b/>
                <w:sz w:val="28"/>
                <w:szCs w:val="28"/>
              </w:rPr>
            </w:pPr>
            <w:r w:rsidRPr="00341B25">
              <w:rPr>
                <w:rFonts w:ascii="Verdana" w:hAnsi="Verdana"/>
                <w:b/>
              </w:rPr>
              <w:t>Monitoring Student Impact</w:t>
            </w:r>
          </w:p>
        </w:tc>
        <w:tc>
          <w:tcPr>
            <w:tcW w:w="4950" w:type="dxa"/>
          </w:tcPr>
          <w:p w:rsidR="00C47CCD" w:rsidRPr="00341B25" w:rsidRDefault="00C47CCD" w:rsidP="00C47CCD">
            <w:pPr>
              <w:rPr>
                <w:rFonts w:ascii="Arial" w:hAnsi="Arial" w:cs="Arial"/>
                <w:sz w:val="18"/>
                <w:szCs w:val="18"/>
              </w:rPr>
            </w:pPr>
            <w:r w:rsidRPr="00341B25">
              <w:rPr>
                <w:rFonts w:ascii="Arial" w:hAnsi="Arial" w:cs="Arial"/>
                <w:sz w:val="18"/>
                <w:szCs w:val="18"/>
              </w:rPr>
              <w:t>-Teachers administer the Pre-Reading ACT to Pretest students.</w:t>
            </w:r>
          </w:p>
          <w:p w:rsidR="00C47CCD" w:rsidRPr="00341B25" w:rsidRDefault="00C47CCD" w:rsidP="00C47CCD">
            <w:pPr>
              <w:rPr>
                <w:rFonts w:ascii="Arial" w:hAnsi="Arial" w:cs="Arial"/>
                <w:sz w:val="18"/>
                <w:szCs w:val="18"/>
              </w:rPr>
            </w:pPr>
            <w:r w:rsidRPr="00341B25">
              <w:rPr>
                <w:rFonts w:ascii="Arial" w:hAnsi="Arial" w:cs="Arial"/>
                <w:sz w:val="18"/>
                <w:szCs w:val="18"/>
              </w:rPr>
              <w:t>-Teachers use the D-</w:t>
            </w:r>
            <w:smartTag w:uri="urn:schemas-microsoft-com:office:smarttags" w:element="stockticker">
              <w:r w:rsidRPr="00341B25">
                <w:rPr>
                  <w:rFonts w:ascii="Arial" w:hAnsi="Arial" w:cs="Arial"/>
                  <w:sz w:val="18"/>
                  <w:szCs w:val="18"/>
                </w:rPr>
                <w:t>PLAN</w:t>
              </w:r>
            </w:smartTag>
            <w:r w:rsidRPr="00341B25">
              <w:rPr>
                <w:rFonts w:ascii="Arial" w:hAnsi="Arial" w:cs="Arial"/>
                <w:sz w:val="18"/>
                <w:szCs w:val="18"/>
              </w:rPr>
              <w:t xml:space="preserve"> (9</w:t>
            </w:r>
            <w:r w:rsidRPr="00341B25">
              <w:rPr>
                <w:rFonts w:ascii="Arial" w:hAnsi="Arial" w:cs="Arial"/>
                <w:sz w:val="18"/>
                <w:szCs w:val="18"/>
                <w:vertAlign w:val="superscript"/>
              </w:rPr>
              <w:t>th</w:t>
            </w:r>
            <w:r w:rsidRPr="00341B25">
              <w:rPr>
                <w:rFonts w:ascii="Arial" w:hAnsi="Arial" w:cs="Arial"/>
                <w:sz w:val="18"/>
                <w:szCs w:val="18"/>
              </w:rPr>
              <w:t xml:space="preserve">), </w:t>
            </w:r>
            <w:smartTag w:uri="urn:schemas-microsoft-com:office:smarttags" w:element="stockticker">
              <w:r w:rsidRPr="00341B25">
                <w:rPr>
                  <w:rFonts w:ascii="Arial" w:hAnsi="Arial" w:cs="Arial"/>
                  <w:sz w:val="18"/>
                  <w:szCs w:val="18"/>
                </w:rPr>
                <w:t>PLAN</w:t>
              </w:r>
            </w:smartTag>
            <w:r w:rsidRPr="00341B25">
              <w:rPr>
                <w:rFonts w:ascii="Arial" w:hAnsi="Arial" w:cs="Arial"/>
                <w:sz w:val="18"/>
                <w:szCs w:val="18"/>
              </w:rPr>
              <w:t xml:space="preserve"> (10</w:t>
            </w:r>
            <w:r w:rsidRPr="00341B25">
              <w:rPr>
                <w:rFonts w:ascii="Arial" w:hAnsi="Arial" w:cs="Arial"/>
                <w:sz w:val="18"/>
                <w:szCs w:val="18"/>
                <w:vertAlign w:val="superscript"/>
              </w:rPr>
              <w:t>th</w:t>
            </w:r>
            <w:r w:rsidRPr="00341B25">
              <w:rPr>
                <w:rFonts w:ascii="Arial" w:hAnsi="Arial" w:cs="Arial"/>
                <w:sz w:val="18"/>
                <w:szCs w:val="18"/>
              </w:rPr>
              <w:t>), and ACT (11</w:t>
            </w:r>
            <w:r w:rsidRPr="00341B25">
              <w:rPr>
                <w:rFonts w:ascii="Arial" w:hAnsi="Arial" w:cs="Arial"/>
                <w:sz w:val="18"/>
                <w:szCs w:val="18"/>
                <w:vertAlign w:val="superscript"/>
              </w:rPr>
              <w:t>th</w:t>
            </w:r>
            <w:r w:rsidRPr="00341B25">
              <w:rPr>
                <w:rFonts w:ascii="Arial" w:hAnsi="Arial" w:cs="Arial"/>
                <w:sz w:val="18"/>
                <w:szCs w:val="18"/>
              </w:rPr>
              <w:t xml:space="preserve">) as the posttest </w:t>
            </w:r>
          </w:p>
          <w:p w:rsidR="00C47CCD" w:rsidRPr="00341B25" w:rsidRDefault="00C47CCD" w:rsidP="00C47CCD">
            <w:pPr>
              <w:rPr>
                <w:rFonts w:ascii="Arial" w:hAnsi="Arial" w:cs="Arial"/>
                <w:color w:val="FF0000"/>
                <w:sz w:val="18"/>
                <w:szCs w:val="18"/>
              </w:rPr>
            </w:pPr>
            <w:r w:rsidRPr="00341B25">
              <w:rPr>
                <w:rFonts w:ascii="Arial" w:hAnsi="Arial" w:cs="Arial"/>
                <w:sz w:val="18"/>
                <w:szCs w:val="18"/>
              </w:rPr>
              <w:t>-Teachers collect student evidence (student graphic organizers, student dialogue observations, and 1 to 1 meetings with students.)</w:t>
            </w:r>
          </w:p>
          <w:p w:rsidR="00C47CCD" w:rsidRDefault="00C47CCD" w:rsidP="00C47CCD">
            <w:pPr>
              <w:rPr>
                <w:rFonts w:ascii="Arial" w:hAnsi="Arial" w:cs="Arial"/>
                <w:sz w:val="18"/>
                <w:szCs w:val="18"/>
              </w:rPr>
            </w:pPr>
            <w:r w:rsidRPr="00341B25">
              <w:rPr>
                <w:rFonts w:ascii="Arial" w:hAnsi="Arial" w:cs="Arial"/>
                <w:sz w:val="18"/>
                <w:szCs w:val="18"/>
              </w:rPr>
              <w:t>-Teachers/Students record the multiple choice score from each read each week.</w:t>
            </w:r>
          </w:p>
          <w:p w:rsidR="00C47CCD" w:rsidRPr="00341B25" w:rsidRDefault="00C47CCD" w:rsidP="00C47CCD">
            <w:pPr>
              <w:rPr>
                <w:rFonts w:ascii="Arial" w:hAnsi="Arial" w:cs="Arial"/>
                <w:sz w:val="18"/>
                <w:szCs w:val="18"/>
              </w:rPr>
            </w:pPr>
          </w:p>
        </w:tc>
        <w:tc>
          <w:tcPr>
            <w:tcW w:w="2340" w:type="dxa"/>
          </w:tcPr>
          <w:p w:rsidR="00C47CCD" w:rsidRDefault="00C47CCD" w:rsidP="00C47CCD">
            <w:pPr>
              <w:rPr>
                <w:rFonts w:ascii="Verdana" w:hAnsi="Verdana"/>
                <w:sz w:val="20"/>
                <w:szCs w:val="20"/>
              </w:rPr>
            </w:pPr>
          </w:p>
        </w:tc>
        <w:tc>
          <w:tcPr>
            <w:tcW w:w="2250" w:type="dxa"/>
          </w:tcPr>
          <w:p w:rsidR="00C47CCD" w:rsidRPr="00254B0A" w:rsidRDefault="00C47CCD" w:rsidP="00C47CCD">
            <w:pPr>
              <w:rPr>
                <w:rFonts w:ascii="Verdana" w:hAnsi="Verdana"/>
                <w:sz w:val="20"/>
                <w:szCs w:val="20"/>
              </w:rPr>
            </w:pPr>
          </w:p>
        </w:tc>
      </w:tr>
      <w:tr w:rsidR="00C47CCD" w:rsidRPr="00297083" w:rsidTr="00F102F6">
        <w:trPr>
          <w:cantSplit/>
          <w:trHeight w:val="1983"/>
        </w:trPr>
        <w:tc>
          <w:tcPr>
            <w:tcW w:w="1530" w:type="dxa"/>
            <w:textDirection w:val="tbRl"/>
          </w:tcPr>
          <w:p w:rsidR="00C47CCD" w:rsidRDefault="00C47CCD" w:rsidP="00C47CCD">
            <w:pPr>
              <w:ind w:left="113" w:right="113"/>
              <w:jc w:val="center"/>
              <w:rPr>
                <w:rFonts w:ascii="Verdana" w:hAnsi="Verdana"/>
                <w:b/>
              </w:rPr>
            </w:pPr>
          </w:p>
          <w:p w:rsidR="00C47CCD" w:rsidRDefault="00C47CCD" w:rsidP="00C47CCD">
            <w:pPr>
              <w:ind w:left="113" w:right="113"/>
              <w:jc w:val="center"/>
              <w:rPr>
                <w:rFonts w:ascii="Verdana" w:hAnsi="Verdana"/>
                <w:b/>
              </w:rPr>
            </w:pPr>
          </w:p>
          <w:p w:rsidR="00C47CCD" w:rsidRDefault="00C47CCD" w:rsidP="00C47CCD">
            <w:pPr>
              <w:ind w:left="113" w:right="113"/>
              <w:jc w:val="center"/>
              <w:rPr>
                <w:rFonts w:ascii="Verdana" w:hAnsi="Verdana"/>
                <w:b/>
              </w:rPr>
            </w:pPr>
            <w:r>
              <w:rPr>
                <w:rFonts w:ascii="Verdana" w:hAnsi="Verdana"/>
                <w:b/>
              </w:rPr>
              <w:t>Evaluate</w:t>
            </w:r>
          </w:p>
        </w:tc>
        <w:tc>
          <w:tcPr>
            <w:tcW w:w="3330" w:type="dxa"/>
            <w:vAlign w:val="center"/>
          </w:tcPr>
          <w:p w:rsidR="00C47CCD" w:rsidRDefault="00C47CCD" w:rsidP="00C47CCD">
            <w:pPr>
              <w:jc w:val="center"/>
              <w:rPr>
                <w:rFonts w:ascii="Verdana" w:hAnsi="Verdana"/>
                <w:b/>
              </w:rPr>
            </w:pPr>
            <w:r>
              <w:rPr>
                <w:rFonts w:ascii="Verdana" w:hAnsi="Verdana"/>
                <w:b/>
              </w:rPr>
              <w:t xml:space="preserve">Evaluate  </w:t>
            </w:r>
          </w:p>
          <w:p w:rsidR="00C47CCD" w:rsidRPr="00297083" w:rsidRDefault="00C47CCD" w:rsidP="00C47CCD">
            <w:pPr>
              <w:jc w:val="center"/>
              <w:rPr>
                <w:rFonts w:ascii="Verdana" w:hAnsi="Verdana"/>
                <w:b/>
                <w:sz w:val="28"/>
                <w:szCs w:val="28"/>
              </w:rPr>
            </w:pPr>
            <w:r w:rsidRPr="00341B25">
              <w:rPr>
                <w:rFonts w:ascii="Verdana" w:hAnsi="Verdana"/>
                <w:b/>
              </w:rPr>
              <w:t>Data Dialogues</w:t>
            </w:r>
          </w:p>
        </w:tc>
        <w:tc>
          <w:tcPr>
            <w:tcW w:w="4950" w:type="dxa"/>
          </w:tcPr>
          <w:p w:rsidR="00C47CCD" w:rsidRPr="00341B25" w:rsidRDefault="00C47CCD" w:rsidP="00C47CCD">
            <w:pPr>
              <w:rPr>
                <w:rFonts w:ascii="Arial" w:hAnsi="Arial" w:cs="Arial"/>
                <w:sz w:val="18"/>
                <w:szCs w:val="18"/>
              </w:rPr>
            </w:pPr>
            <w:r w:rsidRPr="00341B25">
              <w:rPr>
                <w:rFonts w:ascii="Arial" w:hAnsi="Arial" w:cs="Arial"/>
                <w:sz w:val="18"/>
                <w:szCs w:val="18"/>
              </w:rPr>
              <w:t>- Teachers and administrators collaborate to analyze teacher implementation data (monthly)</w:t>
            </w:r>
          </w:p>
          <w:p w:rsidR="00C47CCD" w:rsidRPr="00341B25" w:rsidRDefault="00C47CCD" w:rsidP="00C47CCD">
            <w:pPr>
              <w:rPr>
                <w:rFonts w:ascii="Arial" w:hAnsi="Arial" w:cs="Arial"/>
                <w:sz w:val="18"/>
                <w:szCs w:val="18"/>
              </w:rPr>
            </w:pPr>
            <w:r w:rsidRPr="00341B25">
              <w:rPr>
                <w:rFonts w:ascii="Arial" w:hAnsi="Arial" w:cs="Arial"/>
                <w:sz w:val="18"/>
                <w:szCs w:val="18"/>
              </w:rPr>
              <w:t>- Teachers and administrators collaborate on adjustments that need to be made based on implementation data</w:t>
            </w:r>
          </w:p>
          <w:p w:rsidR="00C47CCD" w:rsidRPr="00341B25" w:rsidRDefault="00C47CCD" w:rsidP="00C47CCD">
            <w:pPr>
              <w:rPr>
                <w:rFonts w:ascii="Arial" w:hAnsi="Arial" w:cs="Arial"/>
                <w:sz w:val="18"/>
                <w:szCs w:val="18"/>
              </w:rPr>
            </w:pPr>
            <w:r w:rsidRPr="00341B25">
              <w:rPr>
                <w:rFonts w:ascii="Arial" w:hAnsi="Arial" w:cs="Arial"/>
                <w:sz w:val="18"/>
                <w:szCs w:val="18"/>
              </w:rPr>
              <w:t>-Teachers and administrators collaborate to analyze student GH reads for summary and craft 2x/monthly.</w:t>
            </w:r>
          </w:p>
          <w:p w:rsidR="00C47CCD" w:rsidRPr="00341B25" w:rsidRDefault="00C47CCD" w:rsidP="00C47CCD">
            <w:pPr>
              <w:rPr>
                <w:rFonts w:ascii="Arial" w:hAnsi="Arial" w:cs="Arial"/>
                <w:sz w:val="18"/>
                <w:szCs w:val="18"/>
              </w:rPr>
            </w:pPr>
            <w:r w:rsidRPr="00341B25">
              <w:rPr>
                <w:rFonts w:ascii="Arial" w:hAnsi="Arial" w:cs="Arial"/>
                <w:sz w:val="18"/>
                <w:szCs w:val="18"/>
              </w:rPr>
              <w:t>-Teachers set new targets for the next 2 weeks.</w:t>
            </w:r>
          </w:p>
          <w:p w:rsidR="00C47CCD" w:rsidRPr="00341B25" w:rsidRDefault="00C47CCD" w:rsidP="00C47CCD">
            <w:pPr>
              <w:rPr>
                <w:rFonts w:ascii="Arial" w:hAnsi="Arial" w:cs="Arial"/>
                <w:sz w:val="18"/>
                <w:szCs w:val="18"/>
              </w:rPr>
            </w:pPr>
            <w:r w:rsidRPr="00341B25">
              <w:rPr>
                <w:rFonts w:ascii="Arial" w:hAnsi="Arial" w:cs="Arial"/>
                <w:sz w:val="18"/>
                <w:szCs w:val="18"/>
              </w:rPr>
              <w:t>-Teachers collaborate to analyze student multiple choice response to complex text reads</w:t>
            </w:r>
          </w:p>
          <w:p w:rsidR="00C47CCD" w:rsidRPr="00341B25" w:rsidRDefault="00C47CCD" w:rsidP="00C47CCD">
            <w:pPr>
              <w:rPr>
                <w:rFonts w:ascii="Arial" w:hAnsi="Arial" w:cs="Arial"/>
                <w:sz w:val="18"/>
                <w:szCs w:val="18"/>
              </w:rPr>
            </w:pPr>
          </w:p>
        </w:tc>
        <w:tc>
          <w:tcPr>
            <w:tcW w:w="2340" w:type="dxa"/>
          </w:tcPr>
          <w:p w:rsidR="00C47CCD" w:rsidRDefault="00C47CCD" w:rsidP="00C47CCD">
            <w:pPr>
              <w:rPr>
                <w:rFonts w:ascii="Verdana" w:hAnsi="Verdana"/>
                <w:sz w:val="20"/>
                <w:szCs w:val="20"/>
              </w:rPr>
            </w:pPr>
          </w:p>
        </w:tc>
        <w:tc>
          <w:tcPr>
            <w:tcW w:w="2250" w:type="dxa"/>
          </w:tcPr>
          <w:p w:rsidR="00C47CCD" w:rsidRPr="00254B0A" w:rsidRDefault="00C47CCD" w:rsidP="00C47CCD">
            <w:pPr>
              <w:rPr>
                <w:rFonts w:ascii="Verdana" w:hAnsi="Verdana"/>
                <w:sz w:val="20"/>
                <w:szCs w:val="20"/>
              </w:rPr>
            </w:pPr>
          </w:p>
        </w:tc>
      </w:tr>
    </w:tbl>
    <w:p w:rsidR="005F5D47" w:rsidRPr="005F5D47" w:rsidRDefault="005F5D47" w:rsidP="005F5D47"/>
    <w:sectPr w:rsidR="005F5D47" w:rsidRPr="005F5D47" w:rsidSect="000A19E4">
      <w:headerReference w:type="default" r:id="rId9"/>
      <w:footerReference w:type="default" r:id="rId10"/>
      <w:pgSz w:w="15840" w:h="12240" w:orient="landscape" w:code="1"/>
      <w:pgMar w:top="864"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99" w:rsidRDefault="00E36C99">
      <w:r>
        <w:separator/>
      </w:r>
    </w:p>
  </w:endnote>
  <w:endnote w:type="continuationSeparator" w:id="0">
    <w:p w:rsidR="00E36C99" w:rsidRDefault="00E3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F3" w:rsidRPr="00341B25" w:rsidRDefault="00B20CF3">
    <w:pPr>
      <w:pStyle w:val="Footer"/>
      <w:rPr>
        <w:sz w:val="20"/>
        <w:szCs w:val="20"/>
      </w:rPr>
    </w:pPr>
    <w:r w:rsidRPr="00341B25">
      <w:rPr>
        <w:sz w:val="20"/>
        <w:szCs w:val="20"/>
      </w:rPr>
      <w:t>Adapted from Macomb ISD, Asaro and Weber by Brophy and Fowler 3-11-13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99" w:rsidRDefault="00E36C99">
      <w:r>
        <w:separator/>
      </w:r>
    </w:p>
  </w:footnote>
  <w:footnote w:type="continuationSeparator" w:id="0">
    <w:p w:rsidR="00E36C99" w:rsidRDefault="00E36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F3" w:rsidRDefault="00B41775">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1040765</wp:posOffset>
              </wp:positionH>
              <wp:positionV relativeFrom="paragraph">
                <wp:posOffset>-228600</wp:posOffset>
              </wp:positionV>
              <wp:extent cx="6743700" cy="542925"/>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42925"/>
                      </a:xfrm>
                      <a:prstGeom prst="rect">
                        <a:avLst/>
                      </a:prstGeom>
                      <a:solidFill>
                        <a:srgbClr val="FFFFFF"/>
                      </a:solidFill>
                      <a:ln>
                        <a:noFill/>
                      </a:ln>
                      <a:extLst>
                        <a:ext uri="{91240B29-F687-4F45-9708-019B960494DF}">
                          <a14:hiddenLine xmlns:a14="http://schemas.microsoft.com/office/drawing/2010/main" w="38100">
                            <a:solidFill>
                              <a:srgbClr val="000080"/>
                            </a:solidFill>
                            <a:miter lim="800000"/>
                            <a:headEnd/>
                            <a:tailEnd/>
                          </a14:hiddenLine>
                        </a:ext>
                      </a:extLst>
                    </wps:spPr>
                    <wps:txbx>
                      <w:txbxContent>
                        <w:p w:rsidR="00B20CF3" w:rsidRPr="00970521" w:rsidRDefault="00B20CF3" w:rsidP="00341B25">
                          <w:pPr>
                            <w:jc w:val="center"/>
                            <w:rPr>
                              <w:rFonts w:ascii="Arial Narrow" w:hAnsi="Arial Narrow"/>
                              <w:b/>
                              <w:sz w:val="28"/>
                              <w:szCs w:val="28"/>
                            </w:rPr>
                          </w:pPr>
                          <w:r w:rsidRPr="00970521">
                            <w:rPr>
                              <w:rFonts w:ascii="Arial Narrow" w:hAnsi="Arial Narrow"/>
                              <w:b/>
                              <w:sz w:val="28"/>
                              <w:szCs w:val="28"/>
                              <w:u w:val="single"/>
                            </w:rPr>
                            <w:t>STRATEGY STATEMENT</w:t>
                          </w:r>
                          <w:r w:rsidRPr="00970521">
                            <w:rPr>
                              <w:rFonts w:ascii="Arial Narrow" w:hAnsi="Arial Narrow"/>
                              <w:b/>
                              <w:sz w:val="28"/>
                              <w:szCs w:val="28"/>
                            </w:rPr>
                            <w:t>:</w:t>
                          </w:r>
                        </w:p>
                        <w:p w:rsidR="00B20CF3" w:rsidRPr="00970521" w:rsidRDefault="00B20CF3" w:rsidP="00341B25">
                          <w:pPr>
                            <w:jc w:val="center"/>
                            <w:rPr>
                              <w:rFonts w:ascii="Arial Narrow" w:hAnsi="Arial Narrow"/>
                              <w:b/>
                              <w:sz w:val="28"/>
                              <w:szCs w:val="28"/>
                            </w:rPr>
                          </w:pPr>
                          <w:r w:rsidRPr="00970521">
                            <w:rPr>
                              <w:rFonts w:ascii="Arial Narrow" w:hAnsi="Arial Narrow"/>
                              <w:b/>
                              <w:sz w:val="28"/>
                              <w:szCs w:val="28"/>
                            </w:rPr>
                            <w:t>Teachers will use Close and Critical Reading to develop student reading of informational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95pt;margin-top:-18pt;width:531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" stroked="f" strokecolor="navy" strokeweight="3pt">
              <v:textbox>
                <w:txbxContent>
                  <w:p w:rsidR="00B20CF3" w:rsidRPr="00970521" w:rsidRDefault="00B20CF3" w:rsidP="00341B25">
                    <w:pPr>
                      <w:jc w:val="center"/>
                      <w:rPr>
                        <w:rFonts w:ascii="Arial Narrow" w:hAnsi="Arial Narrow"/>
                        <w:b/>
                        <w:sz w:val="28"/>
                        <w:szCs w:val="28"/>
                      </w:rPr>
                    </w:pPr>
                    <w:r w:rsidRPr="00970521">
                      <w:rPr>
                        <w:rFonts w:ascii="Arial Narrow" w:hAnsi="Arial Narrow"/>
                        <w:b/>
                        <w:sz w:val="28"/>
                        <w:szCs w:val="28"/>
                        <w:u w:val="single"/>
                      </w:rPr>
                      <w:t>STRATEGY STATEMENT</w:t>
                    </w:r>
                    <w:r w:rsidRPr="00970521">
                      <w:rPr>
                        <w:rFonts w:ascii="Arial Narrow" w:hAnsi="Arial Narrow"/>
                        <w:b/>
                        <w:sz w:val="28"/>
                        <w:szCs w:val="28"/>
                      </w:rPr>
                      <w:t>:</w:t>
                    </w:r>
                  </w:p>
                  <w:p w:rsidR="00B20CF3" w:rsidRPr="00970521" w:rsidRDefault="00B20CF3" w:rsidP="00341B25">
                    <w:pPr>
                      <w:jc w:val="center"/>
                      <w:rPr>
                        <w:rFonts w:ascii="Arial Narrow" w:hAnsi="Arial Narrow"/>
                        <w:b/>
                        <w:sz w:val="28"/>
                        <w:szCs w:val="28"/>
                      </w:rPr>
                    </w:pPr>
                    <w:r w:rsidRPr="00970521">
                      <w:rPr>
                        <w:rFonts w:ascii="Arial Narrow" w:hAnsi="Arial Narrow"/>
                        <w:b/>
                        <w:sz w:val="28"/>
                        <w:szCs w:val="28"/>
                      </w:rPr>
                      <w:t>Teachers will use Close and Critical Reading to develop student reading of informational text.</w:t>
                    </w:r>
                  </w:p>
                </w:txbxContent>
              </v:textbox>
            </v:shape>
          </w:pict>
        </mc:Fallback>
      </mc:AlternateContent>
    </w:r>
  </w:p>
  <w:p w:rsidR="00B20CF3" w:rsidRDefault="00B20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712C"/>
    <w:multiLevelType w:val="hybridMultilevel"/>
    <w:tmpl w:val="0BB44D94"/>
    <w:lvl w:ilvl="0" w:tplc="57C0B54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B54B7"/>
    <w:multiLevelType w:val="hybridMultilevel"/>
    <w:tmpl w:val="8A30E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330F7"/>
    <w:multiLevelType w:val="hybridMultilevel"/>
    <w:tmpl w:val="7890C922"/>
    <w:lvl w:ilvl="0" w:tplc="BED68F8C">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4"/>
    <w:rsid w:val="00004B38"/>
    <w:rsid w:val="00011B05"/>
    <w:rsid w:val="00033408"/>
    <w:rsid w:val="00036F8F"/>
    <w:rsid w:val="00047179"/>
    <w:rsid w:val="000474CF"/>
    <w:rsid w:val="00050764"/>
    <w:rsid w:val="00050A9A"/>
    <w:rsid w:val="00051261"/>
    <w:rsid w:val="000571FD"/>
    <w:rsid w:val="00064517"/>
    <w:rsid w:val="000653D8"/>
    <w:rsid w:val="00070781"/>
    <w:rsid w:val="00070A4B"/>
    <w:rsid w:val="00084100"/>
    <w:rsid w:val="000917FD"/>
    <w:rsid w:val="000A19E4"/>
    <w:rsid w:val="000A6FF4"/>
    <w:rsid w:val="000C595D"/>
    <w:rsid w:val="000D47EC"/>
    <w:rsid w:val="00115703"/>
    <w:rsid w:val="00120272"/>
    <w:rsid w:val="00143D5B"/>
    <w:rsid w:val="00144428"/>
    <w:rsid w:val="0014453F"/>
    <w:rsid w:val="0015177D"/>
    <w:rsid w:val="00156C0E"/>
    <w:rsid w:val="00161519"/>
    <w:rsid w:val="0017688E"/>
    <w:rsid w:val="00182C0C"/>
    <w:rsid w:val="001924A1"/>
    <w:rsid w:val="001948A9"/>
    <w:rsid w:val="00196AEC"/>
    <w:rsid w:val="00197FAD"/>
    <w:rsid w:val="001B5538"/>
    <w:rsid w:val="001B5578"/>
    <w:rsid w:val="001C57A5"/>
    <w:rsid w:val="001C661F"/>
    <w:rsid w:val="001D121B"/>
    <w:rsid w:val="001E6559"/>
    <w:rsid w:val="001F534C"/>
    <w:rsid w:val="00207046"/>
    <w:rsid w:val="00216E60"/>
    <w:rsid w:val="002204BC"/>
    <w:rsid w:val="00224F2A"/>
    <w:rsid w:val="0024528D"/>
    <w:rsid w:val="0024735A"/>
    <w:rsid w:val="00252942"/>
    <w:rsid w:val="00254B0A"/>
    <w:rsid w:val="00256CFA"/>
    <w:rsid w:val="00280CB7"/>
    <w:rsid w:val="00283E2A"/>
    <w:rsid w:val="002862E7"/>
    <w:rsid w:val="0028723E"/>
    <w:rsid w:val="00291CD2"/>
    <w:rsid w:val="0029436F"/>
    <w:rsid w:val="00297083"/>
    <w:rsid w:val="002A0CEA"/>
    <w:rsid w:val="002A0DE0"/>
    <w:rsid w:val="002B7293"/>
    <w:rsid w:val="002C2B12"/>
    <w:rsid w:val="002C3E3E"/>
    <w:rsid w:val="002C4D4F"/>
    <w:rsid w:val="002C6F30"/>
    <w:rsid w:val="002F091F"/>
    <w:rsid w:val="002F4112"/>
    <w:rsid w:val="00301D9D"/>
    <w:rsid w:val="003133AF"/>
    <w:rsid w:val="003165E7"/>
    <w:rsid w:val="00316EB9"/>
    <w:rsid w:val="00322C09"/>
    <w:rsid w:val="003376AC"/>
    <w:rsid w:val="00341B25"/>
    <w:rsid w:val="00342C13"/>
    <w:rsid w:val="00350D86"/>
    <w:rsid w:val="00351FBB"/>
    <w:rsid w:val="0035704F"/>
    <w:rsid w:val="00360305"/>
    <w:rsid w:val="003604C5"/>
    <w:rsid w:val="003720C2"/>
    <w:rsid w:val="003830E1"/>
    <w:rsid w:val="00387E09"/>
    <w:rsid w:val="00391072"/>
    <w:rsid w:val="003916C5"/>
    <w:rsid w:val="003B2BE9"/>
    <w:rsid w:val="003B7AA1"/>
    <w:rsid w:val="003D0F73"/>
    <w:rsid w:val="003D376D"/>
    <w:rsid w:val="003D7C70"/>
    <w:rsid w:val="003E18E8"/>
    <w:rsid w:val="003E496F"/>
    <w:rsid w:val="003E6B76"/>
    <w:rsid w:val="003E6F5B"/>
    <w:rsid w:val="004066E5"/>
    <w:rsid w:val="00431169"/>
    <w:rsid w:val="00442E21"/>
    <w:rsid w:val="00452F07"/>
    <w:rsid w:val="00457F6C"/>
    <w:rsid w:val="00470BE8"/>
    <w:rsid w:val="00482C58"/>
    <w:rsid w:val="00485C8C"/>
    <w:rsid w:val="004A0EA6"/>
    <w:rsid w:val="004A7ED5"/>
    <w:rsid w:val="004B0D6A"/>
    <w:rsid w:val="004B68AA"/>
    <w:rsid w:val="004D5567"/>
    <w:rsid w:val="004D74F5"/>
    <w:rsid w:val="004F22C4"/>
    <w:rsid w:val="004F655D"/>
    <w:rsid w:val="00513EB7"/>
    <w:rsid w:val="0051605A"/>
    <w:rsid w:val="0052055F"/>
    <w:rsid w:val="00521F21"/>
    <w:rsid w:val="00522944"/>
    <w:rsid w:val="00526132"/>
    <w:rsid w:val="005324AD"/>
    <w:rsid w:val="00537BF1"/>
    <w:rsid w:val="00551E51"/>
    <w:rsid w:val="005570C4"/>
    <w:rsid w:val="005648A9"/>
    <w:rsid w:val="00585186"/>
    <w:rsid w:val="00591399"/>
    <w:rsid w:val="0059564A"/>
    <w:rsid w:val="005E32F7"/>
    <w:rsid w:val="005E3C26"/>
    <w:rsid w:val="005F47AA"/>
    <w:rsid w:val="005F5D47"/>
    <w:rsid w:val="00602BAB"/>
    <w:rsid w:val="0061026B"/>
    <w:rsid w:val="006142AD"/>
    <w:rsid w:val="006230BD"/>
    <w:rsid w:val="00623D00"/>
    <w:rsid w:val="00624260"/>
    <w:rsid w:val="00627B53"/>
    <w:rsid w:val="00634D25"/>
    <w:rsid w:val="006363E8"/>
    <w:rsid w:val="006434DD"/>
    <w:rsid w:val="006500A6"/>
    <w:rsid w:val="00666C1A"/>
    <w:rsid w:val="00686F8F"/>
    <w:rsid w:val="0069540B"/>
    <w:rsid w:val="00696920"/>
    <w:rsid w:val="006A645E"/>
    <w:rsid w:val="006B0778"/>
    <w:rsid w:val="006B2A90"/>
    <w:rsid w:val="006C2220"/>
    <w:rsid w:val="006C240F"/>
    <w:rsid w:val="006D2B98"/>
    <w:rsid w:val="006E29DA"/>
    <w:rsid w:val="006F4A73"/>
    <w:rsid w:val="0070028E"/>
    <w:rsid w:val="007029FE"/>
    <w:rsid w:val="007042FE"/>
    <w:rsid w:val="007114F3"/>
    <w:rsid w:val="00720AB4"/>
    <w:rsid w:val="00772904"/>
    <w:rsid w:val="0078004B"/>
    <w:rsid w:val="00784D5B"/>
    <w:rsid w:val="00794E5A"/>
    <w:rsid w:val="007959C6"/>
    <w:rsid w:val="00796567"/>
    <w:rsid w:val="007A478D"/>
    <w:rsid w:val="007B10AB"/>
    <w:rsid w:val="007C2E3C"/>
    <w:rsid w:val="007D71F4"/>
    <w:rsid w:val="007D788F"/>
    <w:rsid w:val="007E3DDD"/>
    <w:rsid w:val="007E59B0"/>
    <w:rsid w:val="007F0597"/>
    <w:rsid w:val="007F1EFC"/>
    <w:rsid w:val="008000F8"/>
    <w:rsid w:val="00801DF4"/>
    <w:rsid w:val="0080468E"/>
    <w:rsid w:val="00823F56"/>
    <w:rsid w:val="00827870"/>
    <w:rsid w:val="0084164A"/>
    <w:rsid w:val="00854E18"/>
    <w:rsid w:val="00860982"/>
    <w:rsid w:val="00866C6A"/>
    <w:rsid w:val="00872C57"/>
    <w:rsid w:val="008829F7"/>
    <w:rsid w:val="008B4E63"/>
    <w:rsid w:val="008B6374"/>
    <w:rsid w:val="008C1243"/>
    <w:rsid w:val="008D413E"/>
    <w:rsid w:val="00902537"/>
    <w:rsid w:val="00914B35"/>
    <w:rsid w:val="0091625D"/>
    <w:rsid w:val="00920C63"/>
    <w:rsid w:val="009237DB"/>
    <w:rsid w:val="009311E8"/>
    <w:rsid w:val="00943705"/>
    <w:rsid w:val="00946F01"/>
    <w:rsid w:val="0095392A"/>
    <w:rsid w:val="00957801"/>
    <w:rsid w:val="00963581"/>
    <w:rsid w:val="0096385B"/>
    <w:rsid w:val="00963EC8"/>
    <w:rsid w:val="00970521"/>
    <w:rsid w:val="00970AE2"/>
    <w:rsid w:val="00975739"/>
    <w:rsid w:val="00994D11"/>
    <w:rsid w:val="009B0E0D"/>
    <w:rsid w:val="009B3745"/>
    <w:rsid w:val="009B5D04"/>
    <w:rsid w:val="009C1776"/>
    <w:rsid w:val="009D40BD"/>
    <w:rsid w:val="00A32CDA"/>
    <w:rsid w:val="00A4525C"/>
    <w:rsid w:val="00A73533"/>
    <w:rsid w:val="00AA0EC4"/>
    <w:rsid w:val="00AA20C4"/>
    <w:rsid w:val="00AA5A2B"/>
    <w:rsid w:val="00AB48AB"/>
    <w:rsid w:val="00AC7700"/>
    <w:rsid w:val="00AD211E"/>
    <w:rsid w:val="00AD5750"/>
    <w:rsid w:val="00AE00B6"/>
    <w:rsid w:val="00AF2FE0"/>
    <w:rsid w:val="00B009DA"/>
    <w:rsid w:val="00B0128A"/>
    <w:rsid w:val="00B20247"/>
    <w:rsid w:val="00B20CF3"/>
    <w:rsid w:val="00B27F75"/>
    <w:rsid w:val="00B41775"/>
    <w:rsid w:val="00B47D4F"/>
    <w:rsid w:val="00B56DC6"/>
    <w:rsid w:val="00B602B2"/>
    <w:rsid w:val="00B659D5"/>
    <w:rsid w:val="00B674FE"/>
    <w:rsid w:val="00B7603A"/>
    <w:rsid w:val="00B8275F"/>
    <w:rsid w:val="00B87BD6"/>
    <w:rsid w:val="00BA054A"/>
    <w:rsid w:val="00BB711F"/>
    <w:rsid w:val="00BC353A"/>
    <w:rsid w:val="00BC36AF"/>
    <w:rsid w:val="00BD4120"/>
    <w:rsid w:val="00BD4B47"/>
    <w:rsid w:val="00BE1630"/>
    <w:rsid w:val="00BE5343"/>
    <w:rsid w:val="00BF70EF"/>
    <w:rsid w:val="00BF7AB6"/>
    <w:rsid w:val="00C02F84"/>
    <w:rsid w:val="00C12262"/>
    <w:rsid w:val="00C404F8"/>
    <w:rsid w:val="00C469F2"/>
    <w:rsid w:val="00C47CCD"/>
    <w:rsid w:val="00C54715"/>
    <w:rsid w:val="00C6005A"/>
    <w:rsid w:val="00C647B5"/>
    <w:rsid w:val="00C64AA2"/>
    <w:rsid w:val="00C720E2"/>
    <w:rsid w:val="00C7476D"/>
    <w:rsid w:val="00C83684"/>
    <w:rsid w:val="00C863C8"/>
    <w:rsid w:val="00CA2B44"/>
    <w:rsid w:val="00CA796B"/>
    <w:rsid w:val="00CF3E57"/>
    <w:rsid w:val="00CF600C"/>
    <w:rsid w:val="00D101BD"/>
    <w:rsid w:val="00D20842"/>
    <w:rsid w:val="00D25100"/>
    <w:rsid w:val="00D32113"/>
    <w:rsid w:val="00D35698"/>
    <w:rsid w:val="00D371A1"/>
    <w:rsid w:val="00D45773"/>
    <w:rsid w:val="00D621A1"/>
    <w:rsid w:val="00D66B22"/>
    <w:rsid w:val="00D73F00"/>
    <w:rsid w:val="00D74015"/>
    <w:rsid w:val="00D91BA2"/>
    <w:rsid w:val="00DA6356"/>
    <w:rsid w:val="00DB76DD"/>
    <w:rsid w:val="00DC255C"/>
    <w:rsid w:val="00DD38CE"/>
    <w:rsid w:val="00DD4F5F"/>
    <w:rsid w:val="00DD54B3"/>
    <w:rsid w:val="00DF526D"/>
    <w:rsid w:val="00E05111"/>
    <w:rsid w:val="00E07E7F"/>
    <w:rsid w:val="00E27235"/>
    <w:rsid w:val="00E357EE"/>
    <w:rsid w:val="00E36C99"/>
    <w:rsid w:val="00E41A15"/>
    <w:rsid w:val="00E5147B"/>
    <w:rsid w:val="00E552BC"/>
    <w:rsid w:val="00E60CCE"/>
    <w:rsid w:val="00E67FB7"/>
    <w:rsid w:val="00E86412"/>
    <w:rsid w:val="00E90DDB"/>
    <w:rsid w:val="00EA5F1A"/>
    <w:rsid w:val="00EB3A36"/>
    <w:rsid w:val="00EB4DB1"/>
    <w:rsid w:val="00EC5CF6"/>
    <w:rsid w:val="00ED620B"/>
    <w:rsid w:val="00EE111D"/>
    <w:rsid w:val="00EF5BBA"/>
    <w:rsid w:val="00F102F6"/>
    <w:rsid w:val="00F2189B"/>
    <w:rsid w:val="00F3031A"/>
    <w:rsid w:val="00F31AD4"/>
    <w:rsid w:val="00F408F7"/>
    <w:rsid w:val="00F45F7C"/>
    <w:rsid w:val="00F47200"/>
    <w:rsid w:val="00F54A65"/>
    <w:rsid w:val="00F6690D"/>
    <w:rsid w:val="00F71C94"/>
    <w:rsid w:val="00F842DB"/>
    <w:rsid w:val="00F950ED"/>
    <w:rsid w:val="00F97DE7"/>
    <w:rsid w:val="00FA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32FA145-C982-4568-8CB0-9A0BA4D8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1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5D47"/>
    <w:pPr>
      <w:tabs>
        <w:tab w:val="center" w:pos="4320"/>
        <w:tab w:val="right" w:pos="8640"/>
      </w:tabs>
    </w:pPr>
  </w:style>
  <w:style w:type="paragraph" w:styleId="Footer">
    <w:name w:val="footer"/>
    <w:basedOn w:val="Normal"/>
    <w:rsid w:val="005F5D47"/>
    <w:pPr>
      <w:tabs>
        <w:tab w:val="center" w:pos="4320"/>
        <w:tab w:val="right" w:pos="8640"/>
      </w:tabs>
    </w:pPr>
  </w:style>
  <w:style w:type="table" w:styleId="TableGrid">
    <w:name w:val="Table Grid"/>
    <w:basedOn w:val="TableNormal"/>
    <w:rsid w:val="005F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4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nliterac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C8F9-492A-4753-9D6D-8437A744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How similar to the research situation is out situation</vt:lpstr>
    </vt:vector>
  </TitlesOfParts>
  <Company>&lt;MISD&gt;</Company>
  <LinksUpToDate>false</LinksUpToDate>
  <CharactersWithSpaces>8815</CharactersWithSpaces>
  <SharedDoc>false</SharedDoc>
  <HLinks>
    <vt:vector size="6" baseType="variant">
      <vt:variant>
        <vt:i4>2621549</vt:i4>
      </vt:variant>
      <vt:variant>
        <vt:i4>0</vt:i4>
      </vt:variant>
      <vt:variant>
        <vt:i4>0</vt:i4>
      </vt:variant>
      <vt:variant>
        <vt:i4>5</vt:i4>
      </vt:variant>
      <vt:variant>
        <vt:lpwstr>http://www.missionliteracy.com/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similar to the research situation is out situation</dc:title>
  <dc:subject/>
  <dc:creator>lasaro</dc:creator>
  <cp:keywords/>
  <cp:lastModifiedBy>Parker-Moore, Jennifer</cp:lastModifiedBy>
  <cp:revision>2</cp:revision>
  <cp:lastPrinted>2012-06-19T12:54:00Z</cp:lastPrinted>
  <dcterms:created xsi:type="dcterms:W3CDTF">2014-05-06T13:49:00Z</dcterms:created>
  <dcterms:modified xsi:type="dcterms:W3CDTF">2014-05-06T13:49:00Z</dcterms:modified>
</cp:coreProperties>
</file>